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7F3" w:rsidRPr="000660F7" w:rsidRDefault="00B317F3" w:rsidP="000660F7">
      <w:pPr>
        <w:pBdr>
          <w:top w:val="single" w:sz="4" w:space="1" w:color="auto"/>
          <w:left w:val="single" w:sz="4" w:space="4" w:color="auto"/>
          <w:bottom w:val="single" w:sz="4" w:space="1" w:color="auto"/>
          <w:right w:val="single" w:sz="4" w:space="4" w:color="auto"/>
        </w:pBdr>
        <w:shd w:val="clear" w:color="auto" w:fill="FFFFFF" w:themeFill="background1"/>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LOP Geraardsbergen Basis</w:t>
      </w:r>
      <w:r w:rsidR="004D3632">
        <w:rPr>
          <w:rFonts w:asciiTheme="minorHAnsi" w:hAnsiTheme="minorHAnsi" w:cstheme="minorHAnsi"/>
          <w:b/>
          <w:sz w:val="20"/>
          <w:szCs w:val="20"/>
        </w:rPr>
        <w:t xml:space="preserve"> + Secundair</w:t>
      </w:r>
    </w:p>
    <w:p w:rsidR="00B317F3" w:rsidRPr="000660F7" w:rsidRDefault="00B317F3" w:rsidP="000660F7">
      <w:pPr>
        <w:pBdr>
          <w:top w:val="single" w:sz="4" w:space="1" w:color="auto"/>
          <w:left w:val="single" w:sz="4" w:space="4" w:color="auto"/>
          <w:bottom w:val="single" w:sz="4" w:space="1" w:color="auto"/>
          <w:right w:val="single" w:sz="4" w:space="4" w:color="auto"/>
        </w:pBdr>
        <w:shd w:val="clear" w:color="auto" w:fill="FFFFFF" w:themeFill="background1"/>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Algemene vergadering</w:t>
      </w:r>
    </w:p>
    <w:p w:rsidR="00B317F3" w:rsidRPr="000660F7" w:rsidRDefault="00B317F3" w:rsidP="000660F7">
      <w:pPr>
        <w:pBdr>
          <w:top w:val="single" w:sz="4" w:space="1" w:color="auto"/>
          <w:left w:val="single" w:sz="4" w:space="4" w:color="auto"/>
          <w:bottom w:val="single" w:sz="4" w:space="1" w:color="auto"/>
          <w:right w:val="single" w:sz="4" w:space="4" w:color="auto"/>
        </w:pBdr>
        <w:shd w:val="clear" w:color="auto" w:fill="FFFFFF" w:themeFill="background1"/>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27 januari 2015</w:t>
      </w:r>
    </w:p>
    <w:p w:rsidR="00B317F3" w:rsidRPr="000660F7" w:rsidRDefault="00B317F3" w:rsidP="000660F7">
      <w:pPr>
        <w:spacing w:line="276" w:lineRule="auto"/>
        <w:jc w:val="both"/>
        <w:rPr>
          <w:rFonts w:asciiTheme="minorHAnsi" w:hAnsiTheme="minorHAnsi" w:cstheme="minorHAnsi"/>
          <w:sz w:val="20"/>
          <w:szCs w:val="20"/>
          <w:lang w:val="nl-NL"/>
        </w:rPr>
      </w:pPr>
    </w:p>
    <w:p w:rsidR="00B317F3" w:rsidRPr="000660F7" w:rsidRDefault="00B317F3" w:rsidP="000660F7">
      <w:pPr>
        <w:shd w:val="clear" w:color="auto" w:fill="D9D9D9" w:themeFill="background1" w:themeFillShade="D9"/>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Aanwezigheden</w:t>
      </w:r>
    </w:p>
    <w:p w:rsidR="00B317F3" w:rsidRPr="000660F7" w:rsidRDefault="00B317F3" w:rsidP="000660F7">
      <w:pPr>
        <w:spacing w:line="276" w:lineRule="auto"/>
        <w:jc w:val="both"/>
        <w:rPr>
          <w:rFonts w:asciiTheme="minorHAnsi" w:hAnsiTheme="minorHAnsi" w:cstheme="minorHAnsi"/>
          <w:sz w:val="20"/>
          <w:szCs w:val="20"/>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309"/>
        <w:gridCol w:w="335"/>
        <w:gridCol w:w="25"/>
      </w:tblGrid>
      <w:tr w:rsidR="00B317F3" w:rsidRPr="000660F7" w:rsidTr="00B317F3">
        <w:trPr>
          <w:cantSplit/>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Voorzitter</w:t>
            </w:r>
          </w:p>
        </w:tc>
        <w:tc>
          <w:tcPr>
            <w:tcW w:w="4309"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Lutgart Coppens</w:t>
            </w:r>
          </w:p>
        </w:tc>
        <w:tc>
          <w:tcPr>
            <w:tcW w:w="360" w:type="dxa"/>
            <w:gridSpan w:val="2"/>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B317F3" w:rsidRPr="000660F7" w:rsidTr="00B317F3">
        <w:trPr>
          <w:cantSplit/>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Deskundige-Ondersteuner</w:t>
            </w:r>
          </w:p>
        </w:tc>
        <w:tc>
          <w:tcPr>
            <w:tcW w:w="4309"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Luc Top (verslag)</w:t>
            </w:r>
          </w:p>
        </w:tc>
        <w:tc>
          <w:tcPr>
            <w:tcW w:w="360" w:type="dxa"/>
            <w:gridSpan w:val="2"/>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B317F3" w:rsidRPr="000660F7" w:rsidTr="00B317F3">
        <w:trPr>
          <w:gridAfter w:val="1"/>
          <w:wAfter w:w="25" w:type="dxa"/>
          <w:cantSplit/>
        </w:trPr>
        <w:tc>
          <w:tcPr>
            <w:tcW w:w="9250" w:type="dxa"/>
            <w:gridSpan w:val="3"/>
            <w:shd w:val="pct20" w:color="auto" w:fill="FFFFFF"/>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b/>
                <w:sz w:val="20"/>
                <w:szCs w:val="20"/>
              </w:rPr>
              <w:t>Vertegenwoordigers van de directies van elke school gelegen in het werkgebied: BASIS</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Sint-Catharinacollege A</w:t>
            </w: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Christa De Gauquier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p>
        </w:tc>
        <w:tc>
          <w:tcPr>
            <w:tcW w:w="4309" w:type="dxa"/>
          </w:tcPr>
          <w:p w:rsidR="00A93A92" w:rsidRPr="000660F7" w:rsidRDefault="00A93A92" w:rsidP="000660F7">
            <w:pPr>
              <w:spacing w:line="276" w:lineRule="auto"/>
              <w:jc w:val="both"/>
              <w:rPr>
                <w:rFonts w:asciiTheme="minorHAnsi" w:hAnsiTheme="minorHAnsi" w:cstheme="minorHAnsi"/>
                <w:sz w:val="20"/>
                <w:szCs w:val="20"/>
              </w:rPr>
            </w:pPr>
            <w:proofErr w:type="spellStart"/>
            <w:r w:rsidRPr="000660F7">
              <w:rPr>
                <w:rFonts w:asciiTheme="minorHAnsi" w:hAnsiTheme="minorHAnsi" w:cstheme="minorHAnsi"/>
                <w:sz w:val="20"/>
                <w:szCs w:val="20"/>
              </w:rPr>
              <w:t>Dorine</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Pletinckx</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zoco</w:t>
            </w:r>
            <w:proofErr w:type="spellEnd"/>
            <w:r w:rsidRPr="000660F7">
              <w:rPr>
                <w:rFonts w:asciiTheme="minorHAnsi" w:hAnsiTheme="minorHAnsi" w:cstheme="minorHAnsi"/>
                <w:sz w:val="20"/>
                <w:szCs w:val="20"/>
              </w:rPr>
              <w:t>)</w:t>
            </w:r>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p>
        </w:tc>
        <w:tc>
          <w:tcPr>
            <w:tcW w:w="4309" w:type="dxa"/>
          </w:tcPr>
          <w:p w:rsidR="00A93A92" w:rsidRPr="000660F7" w:rsidRDefault="00A93A92" w:rsidP="000660F7">
            <w:pPr>
              <w:spacing w:line="276" w:lineRule="auto"/>
              <w:jc w:val="both"/>
              <w:rPr>
                <w:rFonts w:asciiTheme="minorHAnsi" w:hAnsiTheme="minorHAnsi" w:cstheme="minorHAnsi"/>
                <w:sz w:val="20"/>
                <w:szCs w:val="20"/>
              </w:rPr>
            </w:pPr>
            <w:proofErr w:type="spellStart"/>
            <w:r w:rsidRPr="000660F7">
              <w:rPr>
                <w:rFonts w:asciiTheme="minorHAnsi" w:hAnsiTheme="minorHAnsi" w:cstheme="minorHAnsi"/>
                <w:sz w:val="20"/>
                <w:szCs w:val="20"/>
              </w:rPr>
              <w:t>Snadra</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D’Haeyer</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zoco</w:t>
            </w:r>
            <w:proofErr w:type="spellEnd"/>
            <w:r w:rsidRPr="000660F7">
              <w:rPr>
                <w:rFonts w:asciiTheme="minorHAnsi" w:hAnsiTheme="minorHAnsi" w:cstheme="minorHAnsi"/>
                <w:sz w:val="20"/>
                <w:szCs w:val="20"/>
              </w:rPr>
              <w:t>)</w:t>
            </w:r>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Sint-Catharinacollege B</w:t>
            </w:r>
          </w:p>
        </w:tc>
        <w:tc>
          <w:tcPr>
            <w:tcW w:w="4309" w:type="dxa"/>
          </w:tcPr>
          <w:p w:rsidR="00042F1A" w:rsidRPr="000660F7" w:rsidRDefault="00042F1A" w:rsidP="000660F7">
            <w:pPr>
              <w:spacing w:line="276" w:lineRule="auto"/>
              <w:jc w:val="both"/>
              <w:rPr>
                <w:rFonts w:asciiTheme="minorHAnsi" w:hAnsiTheme="minorHAnsi" w:cstheme="minorHAnsi"/>
                <w:sz w:val="20"/>
                <w:szCs w:val="20"/>
              </w:rPr>
            </w:pPr>
            <w:proofErr w:type="spellStart"/>
            <w:r w:rsidRPr="000660F7">
              <w:rPr>
                <w:rFonts w:asciiTheme="minorHAnsi" w:hAnsiTheme="minorHAnsi" w:cstheme="minorHAnsi"/>
                <w:sz w:val="20"/>
                <w:szCs w:val="20"/>
              </w:rPr>
              <w:t>Anja</w:t>
            </w:r>
            <w:proofErr w:type="spellEnd"/>
            <w:r w:rsidRPr="000660F7">
              <w:rPr>
                <w:rFonts w:asciiTheme="minorHAnsi" w:hAnsiTheme="minorHAnsi" w:cstheme="minorHAnsi"/>
                <w:sz w:val="20"/>
                <w:szCs w:val="20"/>
              </w:rPr>
              <w:t xml:space="preserve"> Van </w:t>
            </w:r>
            <w:proofErr w:type="spellStart"/>
            <w:r w:rsidRPr="000660F7">
              <w:rPr>
                <w:rFonts w:asciiTheme="minorHAnsi" w:hAnsiTheme="minorHAnsi" w:cstheme="minorHAnsi"/>
                <w:sz w:val="20"/>
                <w:szCs w:val="20"/>
              </w:rPr>
              <w:t>Eesbeek</w:t>
            </w:r>
            <w:proofErr w:type="spellEnd"/>
            <w:r w:rsidRPr="000660F7">
              <w:rPr>
                <w:rFonts w:asciiTheme="minorHAnsi" w:hAnsiTheme="minorHAnsi" w:cstheme="minorHAnsi"/>
                <w:sz w:val="20"/>
                <w:szCs w:val="20"/>
              </w:rPr>
              <w:t xml:space="preserve">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Sint-Catharinacollege C</w:t>
            </w:r>
          </w:p>
        </w:tc>
        <w:tc>
          <w:tcPr>
            <w:tcW w:w="4309" w:type="dxa"/>
          </w:tcPr>
          <w:p w:rsidR="00042F1A" w:rsidRPr="000660F7" w:rsidRDefault="00A55A03" w:rsidP="000660F7">
            <w:pPr>
              <w:spacing w:line="276" w:lineRule="auto"/>
              <w:jc w:val="both"/>
              <w:rPr>
                <w:rFonts w:asciiTheme="minorHAnsi" w:hAnsiTheme="minorHAnsi" w:cstheme="minorHAnsi"/>
                <w:sz w:val="20"/>
                <w:szCs w:val="20"/>
              </w:rPr>
            </w:pPr>
            <w:proofErr w:type="spellStart"/>
            <w:r w:rsidRPr="000660F7">
              <w:rPr>
                <w:rFonts w:asciiTheme="minorHAnsi" w:hAnsiTheme="minorHAnsi" w:cstheme="minorHAnsi"/>
                <w:sz w:val="20"/>
                <w:szCs w:val="20"/>
              </w:rPr>
              <w:t>Karolien</w:t>
            </w:r>
            <w:proofErr w:type="spellEnd"/>
            <w:r w:rsidRPr="000660F7">
              <w:rPr>
                <w:rFonts w:asciiTheme="minorHAnsi" w:hAnsiTheme="minorHAnsi" w:cstheme="minorHAnsi"/>
                <w:sz w:val="20"/>
                <w:szCs w:val="20"/>
              </w:rPr>
              <w:t xml:space="preserve"> Noël-</w:t>
            </w:r>
            <w:proofErr w:type="spellStart"/>
            <w:r w:rsidRPr="000660F7">
              <w:rPr>
                <w:rFonts w:asciiTheme="minorHAnsi" w:hAnsiTheme="minorHAnsi" w:cstheme="minorHAnsi"/>
                <w:sz w:val="20"/>
                <w:szCs w:val="20"/>
              </w:rPr>
              <w:t>Dero</w:t>
            </w:r>
            <w:proofErr w:type="spellEnd"/>
            <w:r w:rsidRPr="000660F7">
              <w:rPr>
                <w:rFonts w:asciiTheme="minorHAnsi" w:hAnsiTheme="minorHAnsi" w:cstheme="minorHAnsi"/>
                <w:sz w:val="20"/>
                <w:szCs w:val="20"/>
              </w:rPr>
              <w:t xml:space="preserve">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Sint-Catharinacollege D</w:t>
            </w:r>
          </w:p>
        </w:tc>
        <w:tc>
          <w:tcPr>
            <w:tcW w:w="4309" w:type="dxa"/>
          </w:tcPr>
          <w:p w:rsidR="00042F1A" w:rsidRPr="000660F7" w:rsidRDefault="00A55A0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Catharina </w:t>
            </w:r>
            <w:proofErr w:type="spellStart"/>
            <w:r w:rsidRPr="000660F7">
              <w:rPr>
                <w:rFonts w:asciiTheme="minorHAnsi" w:hAnsiTheme="minorHAnsi" w:cstheme="minorHAnsi"/>
                <w:sz w:val="20"/>
                <w:szCs w:val="20"/>
              </w:rPr>
              <w:t>Meremans</w:t>
            </w:r>
            <w:proofErr w:type="spellEnd"/>
            <w:r w:rsidRPr="000660F7">
              <w:rPr>
                <w:rFonts w:asciiTheme="minorHAnsi" w:hAnsiTheme="minorHAnsi" w:cstheme="minorHAnsi"/>
                <w:sz w:val="20"/>
                <w:szCs w:val="20"/>
              </w:rPr>
              <w:t xml:space="preserve">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p>
        </w:tc>
      </w:tr>
      <w:tr w:rsidR="00042F1A" w:rsidRPr="000660F7" w:rsidTr="00B317F3">
        <w:trPr>
          <w:cantSplit/>
          <w:trHeight w:val="272"/>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Vrij </w:t>
            </w:r>
            <w:proofErr w:type="spellStart"/>
            <w:r w:rsidRPr="000660F7">
              <w:rPr>
                <w:rFonts w:asciiTheme="minorHAnsi" w:hAnsiTheme="minorHAnsi" w:cstheme="minorHAnsi"/>
                <w:sz w:val="20"/>
                <w:szCs w:val="20"/>
              </w:rPr>
              <w:t>Gesub</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  Sint-</w:t>
            </w:r>
            <w:proofErr w:type="spellStart"/>
            <w:r w:rsidRPr="000660F7">
              <w:rPr>
                <w:rFonts w:asciiTheme="minorHAnsi" w:hAnsiTheme="minorHAnsi" w:cstheme="minorHAnsi"/>
                <w:sz w:val="20"/>
                <w:szCs w:val="20"/>
              </w:rPr>
              <w:t>Lutgardis</w:t>
            </w:r>
            <w:proofErr w:type="spellEnd"/>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Johan De </w:t>
            </w:r>
            <w:proofErr w:type="spellStart"/>
            <w:r w:rsidRPr="000660F7">
              <w:rPr>
                <w:rFonts w:asciiTheme="minorHAnsi" w:hAnsiTheme="minorHAnsi" w:cstheme="minorHAnsi"/>
                <w:sz w:val="20"/>
                <w:szCs w:val="20"/>
              </w:rPr>
              <w:t>Cooman</w:t>
            </w:r>
            <w:proofErr w:type="spellEnd"/>
            <w:r w:rsidRPr="000660F7">
              <w:rPr>
                <w:rFonts w:asciiTheme="minorHAnsi" w:hAnsiTheme="minorHAnsi" w:cstheme="minorHAnsi"/>
                <w:sz w:val="20"/>
                <w:szCs w:val="20"/>
              </w:rPr>
              <w:t xml:space="preserve">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Vrij </w:t>
            </w:r>
            <w:proofErr w:type="spellStart"/>
            <w:r w:rsidRPr="000660F7">
              <w:rPr>
                <w:rFonts w:asciiTheme="minorHAnsi" w:hAnsiTheme="minorHAnsi" w:cstheme="minorHAnsi"/>
                <w:sz w:val="20"/>
                <w:szCs w:val="20"/>
              </w:rPr>
              <w:t>Gesub</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Hunnegem</w:t>
            </w:r>
            <w:proofErr w:type="spellEnd"/>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Sabine Michiels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Vrij </w:t>
            </w:r>
            <w:proofErr w:type="spellStart"/>
            <w:r w:rsidRPr="000660F7">
              <w:rPr>
                <w:rFonts w:asciiTheme="minorHAnsi" w:hAnsiTheme="minorHAnsi" w:cstheme="minorHAnsi"/>
                <w:sz w:val="20"/>
                <w:szCs w:val="20"/>
              </w:rPr>
              <w:t>Gesub</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 Sint-Franciscus</w:t>
            </w: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Danny Van </w:t>
            </w:r>
            <w:proofErr w:type="spellStart"/>
            <w:r w:rsidRPr="000660F7">
              <w:rPr>
                <w:rFonts w:asciiTheme="minorHAnsi" w:hAnsiTheme="minorHAnsi" w:cstheme="minorHAnsi"/>
                <w:sz w:val="20"/>
                <w:szCs w:val="20"/>
              </w:rPr>
              <w:t>Boxstael</w:t>
            </w:r>
            <w:proofErr w:type="spellEnd"/>
            <w:r w:rsidRPr="000660F7">
              <w:rPr>
                <w:rFonts w:asciiTheme="minorHAnsi" w:hAnsiTheme="minorHAnsi" w:cstheme="minorHAnsi"/>
                <w:sz w:val="20"/>
                <w:szCs w:val="20"/>
              </w:rPr>
              <w:t xml:space="preserve"> (dir)</w:t>
            </w:r>
          </w:p>
        </w:tc>
        <w:tc>
          <w:tcPr>
            <w:tcW w:w="360" w:type="dxa"/>
            <w:gridSpan w:val="2"/>
          </w:tcPr>
          <w:p w:rsidR="00042F1A"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Carine </w:t>
            </w:r>
            <w:proofErr w:type="spellStart"/>
            <w:r w:rsidRPr="000660F7">
              <w:rPr>
                <w:rFonts w:asciiTheme="minorHAnsi" w:hAnsiTheme="minorHAnsi" w:cstheme="minorHAnsi"/>
                <w:sz w:val="20"/>
                <w:szCs w:val="20"/>
              </w:rPr>
              <w:t>Merckaert</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zoco</w:t>
            </w:r>
            <w:proofErr w:type="spellEnd"/>
            <w:r w:rsidRPr="000660F7">
              <w:rPr>
                <w:rFonts w:asciiTheme="minorHAnsi" w:hAnsiTheme="minorHAnsi" w:cstheme="minorHAnsi"/>
                <w:sz w:val="20"/>
                <w:szCs w:val="20"/>
              </w:rPr>
              <w:t>)</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Vrij </w:t>
            </w:r>
            <w:proofErr w:type="spellStart"/>
            <w:r w:rsidRPr="000660F7">
              <w:rPr>
                <w:rFonts w:asciiTheme="minorHAnsi" w:hAnsiTheme="minorHAnsi" w:cstheme="minorHAnsi"/>
                <w:sz w:val="20"/>
                <w:szCs w:val="20"/>
              </w:rPr>
              <w:t>Gesub</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 xml:space="preserve">.  Sint-Jozef </w:t>
            </w:r>
          </w:p>
        </w:tc>
        <w:tc>
          <w:tcPr>
            <w:tcW w:w="4309"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Hilde Van </w:t>
            </w:r>
            <w:proofErr w:type="spellStart"/>
            <w:r w:rsidRPr="000660F7">
              <w:rPr>
                <w:rFonts w:asciiTheme="minorHAnsi" w:hAnsiTheme="minorHAnsi" w:cstheme="minorHAnsi"/>
                <w:sz w:val="20"/>
                <w:szCs w:val="20"/>
              </w:rPr>
              <w:t>Berlamont</w:t>
            </w:r>
            <w:proofErr w:type="spellEnd"/>
            <w:r w:rsidRPr="000660F7">
              <w:rPr>
                <w:rFonts w:asciiTheme="minorHAnsi" w:hAnsiTheme="minorHAnsi" w:cstheme="minorHAnsi"/>
                <w:sz w:val="20"/>
                <w:szCs w:val="20"/>
              </w:rPr>
              <w:t xml:space="preserve"> (dir)</w:t>
            </w:r>
          </w:p>
        </w:tc>
        <w:tc>
          <w:tcPr>
            <w:tcW w:w="360" w:type="dxa"/>
            <w:gridSpan w:val="2"/>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BSGO-Dender   </w:t>
            </w:r>
          </w:p>
        </w:tc>
        <w:tc>
          <w:tcPr>
            <w:tcW w:w="4309"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Anny </w:t>
            </w:r>
            <w:proofErr w:type="spellStart"/>
            <w:r w:rsidRPr="000660F7">
              <w:rPr>
                <w:rFonts w:asciiTheme="minorHAnsi" w:hAnsiTheme="minorHAnsi" w:cstheme="minorHAnsi"/>
                <w:sz w:val="20"/>
                <w:szCs w:val="20"/>
              </w:rPr>
              <w:t>Gierts</w:t>
            </w:r>
            <w:proofErr w:type="spellEnd"/>
            <w:r w:rsidRPr="000660F7">
              <w:rPr>
                <w:rFonts w:asciiTheme="minorHAnsi" w:hAnsiTheme="minorHAnsi" w:cstheme="minorHAnsi"/>
                <w:sz w:val="20"/>
                <w:szCs w:val="20"/>
              </w:rPr>
              <w:t xml:space="preserve"> (dir)</w:t>
            </w:r>
          </w:p>
        </w:tc>
        <w:tc>
          <w:tcPr>
            <w:tcW w:w="360" w:type="dxa"/>
            <w:gridSpan w:val="2"/>
            <w:tcBorders>
              <w:bottom w:val="nil"/>
            </w:tcBorders>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w:t>
            </w:r>
          </w:p>
        </w:tc>
      </w:tr>
      <w:tr w:rsidR="00042F1A" w:rsidRPr="000660F7" w:rsidTr="00B317F3">
        <w:trPr>
          <w:cantSplit/>
        </w:trPr>
        <w:tc>
          <w:tcPr>
            <w:tcW w:w="4606"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BSGO –Klim Op</w:t>
            </w:r>
          </w:p>
        </w:tc>
        <w:tc>
          <w:tcPr>
            <w:tcW w:w="4309"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Maggy Favyts (dir)</w:t>
            </w:r>
          </w:p>
        </w:tc>
        <w:tc>
          <w:tcPr>
            <w:tcW w:w="360" w:type="dxa"/>
            <w:gridSpan w:val="2"/>
            <w:tcBorders>
              <w:bottom w:val="nil"/>
            </w:tcBorders>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BSGO-Centrum</w:t>
            </w:r>
          </w:p>
        </w:tc>
        <w:tc>
          <w:tcPr>
            <w:tcW w:w="4309"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An Eeman (dir)</w:t>
            </w:r>
          </w:p>
        </w:tc>
        <w:tc>
          <w:tcPr>
            <w:tcW w:w="360" w:type="dxa"/>
            <w:gridSpan w:val="2"/>
            <w:tcBorders>
              <w:bottom w:val="nil"/>
            </w:tcBorders>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Vrij Officieel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  De Klaproos</w:t>
            </w:r>
          </w:p>
        </w:tc>
        <w:tc>
          <w:tcPr>
            <w:tcW w:w="4309"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Liesbeth De </w:t>
            </w:r>
            <w:proofErr w:type="spellStart"/>
            <w:r w:rsidRPr="000660F7">
              <w:rPr>
                <w:rFonts w:asciiTheme="minorHAnsi" w:hAnsiTheme="minorHAnsi" w:cstheme="minorHAnsi"/>
                <w:sz w:val="20"/>
                <w:szCs w:val="20"/>
              </w:rPr>
              <w:t>Dene</w:t>
            </w:r>
            <w:proofErr w:type="spellEnd"/>
          </w:p>
        </w:tc>
        <w:tc>
          <w:tcPr>
            <w:tcW w:w="360" w:type="dxa"/>
            <w:gridSpan w:val="2"/>
            <w:tcBorders>
              <w:bottom w:val="nil"/>
            </w:tcBorders>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w:t>
            </w:r>
          </w:p>
        </w:tc>
      </w:tr>
      <w:tr w:rsidR="00042F1A" w:rsidRPr="000660F7" w:rsidTr="00B317F3">
        <w:trPr>
          <w:cantSplit/>
        </w:trPr>
        <w:tc>
          <w:tcPr>
            <w:tcW w:w="4606"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Vrij </w:t>
            </w:r>
            <w:proofErr w:type="spellStart"/>
            <w:r w:rsidRPr="000660F7">
              <w:rPr>
                <w:rFonts w:asciiTheme="minorHAnsi" w:hAnsiTheme="minorHAnsi" w:cstheme="minorHAnsi"/>
                <w:sz w:val="20"/>
                <w:szCs w:val="20"/>
              </w:rPr>
              <w:t>Gesubs</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 Sint-Jozef.</w:t>
            </w:r>
          </w:p>
        </w:tc>
        <w:tc>
          <w:tcPr>
            <w:tcW w:w="4309"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Pieter Vanden Dooren (dir)</w:t>
            </w:r>
          </w:p>
        </w:tc>
        <w:tc>
          <w:tcPr>
            <w:tcW w:w="360" w:type="dxa"/>
            <w:gridSpan w:val="2"/>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Buitengewoon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 xml:space="preserve"> – GO  - De Drempel</w:t>
            </w:r>
          </w:p>
        </w:tc>
        <w:tc>
          <w:tcPr>
            <w:tcW w:w="4309" w:type="dxa"/>
            <w:tcBorders>
              <w:bottom w:val="nil"/>
            </w:tcBorders>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Linda Ogiers (dir)</w:t>
            </w:r>
          </w:p>
        </w:tc>
        <w:tc>
          <w:tcPr>
            <w:tcW w:w="360" w:type="dxa"/>
            <w:gridSpan w:val="2"/>
            <w:tcBorders>
              <w:bottom w:val="single" w:sz="4" w:space="0" w:color="auto"/>
            </w:tcBorders>
          </w:tcPr>
          <w:p w:rsidR="00042F1A"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B317F3">
        <w:trPr>
          <w:cantSplit/>
        </w:trPr>
        <w:tc>
          <w:tcPr>
            <w:tcW w:w="4606" w:type="dxa"/>
            <w:tcBorders>
              <w:bottom w:val="nil"/>
            </w:tcBorders>
          </w:tcPr>
          <w:p w:rsidR="00A93A92" w:rsidRPr="000660F7" w:rsidRDefault="00A93A92" w:rsidP="000660F7">
            <w:pPr>
              <w:spacing w:line="276" w:lineRule="auto"/>
              <w:jc w:val="both"/>
              <w:rPr>
                <w:rFonts w:asciiTheme="minorHAnsi" w:hAnsiTheme="minorHAnsi" w:cstheme="minorHAnsi"/>
                <w:sz w:val="20"/>
                <w:szCs w:val="20"/>
              </w:rPr>
            </w:pPr>
          </w:p>
        </w:tc>
        <w:tc>
          <w:tcPr>
            <w:tcW w:w="4309" w:type="dxa"/>
            <w:tcBorders>
              <w:bottom w:val="nil"/>
            </w:tcBorders>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Marika </w:t>
            </w:r>
            <w:proofErr w:type="spellStart"/>
            <w:r w:rsidRPr="000660F7">
              <w:rPr>
                <w:rFonts w:asciiTheme="minorHAnsi" w:hAnsiTheme="minorHAnsi" w:cstheme="minorHAnsi"/>
                <w:sz w:val="20"/>
                <w:szCs w:val="20"/>
              </w:rPr>
              <w:t>Sass</w:t>
            </w:r>
            <w:proofErr w:type="spellEnd"/>
            <w:r w:rsidR="00FE0E44" w:rsidRPr="000660F7">
              <w:rPr>
                <w:rFonts w:asciiTheme="minorHAnsi" w:hAnsiTheme="minorHAnsi" w:cstheme="minorHAnsi"/>
                <w:sz w:val="20"/>
                <w:szCs w:val="20"/>
              </w:rPr>
              <w:t xml:space="preserve"> (GOK-lk)</w:t>
            </w:r>
          </w:p>
        </w:tc>
        <w:tc>
          <w:tcPr>
            <w:tcW w:w="360" w:type="dxa"/>
            <w:gridSpan w:val="2"/>
            <w:tcBorders>
              <w:bottom w:val="single" w:sz="4" w:space="0" w:color="auto"/>
            </w:tcBorders>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gridAfter w:val="1"/>
          <w:wAfter w:w="25" w:type="dxa"/>
          <w:cantSplit/>
        </w:trPr>
        <w:tc>
          <w:tcPr>
            <w:tcW w:w="9250" w:type="dxa"/>
            <w:gridSpan w:val="3"/>
            <w:shd w:val="pct15" w:color="auto" w:fill="FFFFFF"/>
          </w:tcPr>
          <w:p w:rsidR="00042F1A" w:rsidRPr="000660F7" w:rsidRDefault="00042F1A"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IM van elke school gelegen in het werkgebied: BASIS</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IM Vrij O. - VZW St. Franciscusscholen</w:t>
            </w: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Julia </w:t>
            </w:r>
            <w:proofErr w:type="spellStart"/>
            <w:r w:rsidRPr="000660F7">
              <w:rPr>
                <w:rFonts w:asciiTheme="minorHAnsi" w:hAnsiTheme="minorHAnsi" w:cstheme="minorHAnsi"/>
                <w:sz w:val="20"/>
                <w:szCs w:val="20"/>
              </w:rPr>
              <w:t>Beerens</w:t>
            </w:r>
            <w:proofErr w:type="spellEnd"/>
          </w:p>
        </w:tc>
        <w:tc>
          <w:tcPr>
            <w:tcW w:w="360" w:type="dxa"/>
            <w:gridSpan w:val="2"/>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w:t>
            </w:r>
          </w:p>
        </w:tc>
      </w:tr>
      <w:tr w:rsidR="00FE0E44" w:rsidRPr="000660F7" w:rsidTr="00FE0E44">
        <w:trPr>
          <w:cantSplit/>
        </w:trPr>
        <w:tc>
          <w:tcPr>
            <w:tcW w:w="4606" w:type="dxa"/>
          </w:tcPr>
          <w:p w:rsidR="00FE0E44"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IM Vrij O. - VZW Kath. Basisschool </w:t>
            </w:r>
            <w:proofErr w:type="spellStart"/>
            <w:r w:rsidRPr="000660F7">
              <w:rPr>
                <w:rFonts w:asciiTheme="minorHAnsi" w:hAnsiTheme="minorHAnsi" w:cstheme="minorHAnsi"/>
                <w:sz w:val="20"/>
                <w:szCs w:val="20"/>
              </w:rPr>
              <w:t>Hunnegem</w:t>
            </w:r>
            <w:proofErr w:type="spellEnd"/>
          </w:p>
        </w:tc>
        <w:tc>
          <w:tcPr>
            <w:tcW w:w="4309" w:type="dxa"/>
            <w:vMerge w:val="restart"/>
            <w:vAlign w:val="center"/>
          </w:tcPr>
          <w:p w:rsidR="00FE0E44"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Geert Flamand</w:t>
            </w:r>
          </w:p>
        </w:tc>
        <w:tc>
          <w:tcPr>
            <w:tcW w:w="360" w:type="dxa"/>
            <w:gridSpan w:val="2"/>
            <w:vMerge w:val="restart"/>
            <w:vAlign w:val="center"/>
          </w:tcPr>
          <w:p w:rsidR="00FE0E44"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FE0E44" w:rsidRPr="000660F7" w:rsidTr="00B317F3">
        <w:trPr>
          <w:cantSplit/>
        </w:trPr>
        <w:tc>
          <w:tcPr>
            <w:tcW w:w="4606" w:type="dxa"/>
          </w:tcPr>
          <w:p w:rsidR="00FE0E44"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IM Vrij O. - Sint-Jozefsinstituut vzw</w:t>
            </w:r>
          </w:p>
        </w:tc>
        <w:tc>
          <w:tcPr>
            <w:tcW w:w="4309" w:type="dxa"/>
            <w:vMerge/>
          </w:tcPr>
          <w:p w:rsidR="00FE0E44" w:rsidRPr="000660F7" w:rsidRDefault="00FE0E44" w:rsidP="000660F7">
            <w:pPr>
              <w:spacing w:line="276" w:lineRule="auto"/>
              <w:jc w:val="both"/>
              <w:rPr>
                <w:rFonts w:asciiTheme="minorHAnsi" w:hAnsiTheme="minorHAnsi" w:cstheme="minorHAnsi"/>
                <w:sz w:val="20"/>
                <w:szCs w:val="20"/>
              </w:rPr>
            </w:pPr>
          </w:p>
        </w:tc>
        <w:tc>
          <w:tcPr>
            <w:tcW w:w="360" w:type="dxa"/>
            <w:gridSpan w:val="2"/>
            <w:vMerge/>
          </w:tcPr>
          <w:p w:rsidR="00FE0E44" w:rsidRPr="000660F7" w:rsidRDefault="00FE0E44" w:rsidP="000660F7">
            <w:pPr>
              <w:spacing w:line="276" w:lineRule="auto"/>
              <w:jc w:val="both"/>
              <w:rPr>
                <w:rFonts w:asciiTheme="minorHAnsi" w:hAnsiTheme="minorHAnsi" w:cstheme="minorHAnsi"/>
                <w:sz w:val="20"/>
                <w:szCs w:val="20"/>
              </w:rPr>
            </w:pPr>
          </w:p>
        </w:tc>
      </w:tr>
      <w:tr w:rsidR="00FE0E44" w:rsidRPr="000660F7" w:rsidTr="00B317F3">
        <w:trPr>
          <w:cantSplit/>
        </w:trPr>
        <w:tc>
          <w:tcPr>
            <w:tcW w:w="4606" w:type="dxa"/>
          </w:tcPr>
          <w:p w:rsidR="00FE0E44" w:rsidRPr="000660F7" w:rsidRDefault="00FE0E44" w:rsidP="000660F7">
            <w:pPr>
              <w:spacing w:line="276" w:lineRule="auto"/>
              <w:jc w:val="both"/>
              <w:rPr>
                <w:rFonts w:asciiTheme="minorHAnsi" w:hAnsiTheme="minorHAnsi" w:cstheme="minorHAnsi"/>
                <w:sz w:val="20"/>
                <w:szCs w:val="20"/>
              </w:rPr>
            </w:pPr>
            <w:proofErr w:type="spellStart"/>
            <w:r w:rsidRPr="000660F7">
              <w:rPr>
                <w:rFonts w:asciiTheme="minorHAnsi" w:hAnsiTheme="minorHAnsi" w:cstheme="minorHAnsi"/>
                <w:sz w:val="20"/>
                <w:szCs w:val="20"/>
              </w:rPr>
              <w:t>DiocesaanSchoolcomité</w:t>
            </w:r>
            <w:proofErr w:type="spellEnd"/>
            <w:r w:rsidRPr="000660F7">
              <w:rPr>
                <w:rFonts w:asciiTheme="minorHAnsi" w:hAnsiTheme="minorHAnsi" w:cstheme="minorHAnsi"/>
                <w:sz w:val="20"/>
                <w:szCs w:val="20"/>
              </w:rPr>
              <w:t xml:space="preserve"> Dender-streek-Zuid </w:t>
            </w:r>
          </w:p>
        </w:tc>
        <w:tc>
          <w:tcPr>
            <w:tcW w:w="4309" w:type="dxa"/>
            <w:vMerge/>
          </w:tcPr>
          <w:p w:rsidR="00FE0E44" w:rsidRPr="000660F7" w:rsidRDefault="00FE0E44" w:rsidP="000660F7">
            <w:pPr>
              <w:spacing w:line="276" w:lineRule="auto"/>
              <w:jc w:val="both"/>
              <w:rPr>
                <w:rFonts w:asciiTheme="minorHAnsi" w:hAnsiTheme="minorHAnsi" w:cstheme="minorHAnsi"/>
                <w:sz w:val="20"/>
                <w:szCs w:val="20"/>
              </w:rPr>
            </w:pPr>
          </w:p>
        </w:tc>
        <w:tc>
          <w:tcPr>
            <w:tcW w:w="360" w:type="dxa"/>
            <w:gridSpan w:val="2"/>
            <w:vMerge/>
          </w:tcPr>
          <w:p w:rsidR="00FE0E44" w:rsidRPr="000660F7" w:rsidRDefault="00FE0E44" w:rsidP="000660F7">
            <w:pPr>
              <w:spacing w:line="276" w:lineRule="auto"/>
              <w:jc w:val="both"/>
              <w:rPr>
                <w:rFonts w:asciiTheme="minorHAnsi" w:hAnsiTheme="minorHAnsi" w:cstheme="minorHAnsi"/>
                <w:sz w:val="20"/>
                <w:szCs w:val="20"/>
              </w:rPr>
            </w:pP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IM Vrij O. - St </w:t>
            </w:r>
            <w:proofErr w:type="spellStart"/>
            <w:r w:rsidRPr="000660F7">
              <w:rPr>
                <w:rFonts w:asciiTheme="minorHAnsi" w:hAnsiTheme="minorHAnsi" w:cstheme="minorHAnsi"/>
                <w:sz w:val="20"/>
                <w:szCs w:val="20"/>
              </w:rPr>
              <w:t>Lutgardisschool</w:t>
            </w:r>
            <w:proofErr w:type="spellEnd"/>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Johan De </w:t>
            </w:r>
            <w:proofErr w:type="spellStart"/>
            <w:r w:rsidRPr="000660F7">
              <w:rPr>
                <w:rFonts w:asciiTheme="minorHAnsi" w:hAnsiTheme="minorHAnsi" w:cstheme="minorHAnsi"/>
                <w:sz w:val="20"/>
                <w:szCs w:val="20"/>
              </w:rPr>
              <w:t>Cooman</w:t>
            </w:r>
            <w:proofErr w:type="spellEnd"/>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IM GO </w:t>
            </w:r>
            <w:proofErr w:type="spellStart"/>
            <w:r w:rsidRPr="000660F7">
              <w:rPr>
                <w:rFonts w:asciiTheme="minorHAnsi" w:hAnsiTheme="minorHAnsi" w:cstheme="minorHAnsi"/>
                <w:sz w:val="20"/>
                <w:szCs w:val="20"/>
              </w:rPr>
              <w:t>SGr</w:t>
            </w:r>
            <w:proofErr w:type="spellEnd"/>
            <w:r w:rsidRPr="000660F7">
              <w:rPr>
                <w:rFonts w:asciiTheme="minorHAnsi" w:hAnsiTheme="minorHAnsi" w:cstheme="minorHAnsi"/>
                <w:sz w:val="20"/>
                <w:szCs w:val="20"/>
              </w:rPr>
              <w:t xml:space="preserve"> 20  </w:t>
            </w: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Sabine Eeman</w:t>
            </w:r>
          </w:p>
        </w:tc>
        <w:tc>
          <w:tcPr>
            <w:tcW w:w="360" w:type="dxa"/>
            <w:gridSpan w:val="2"/>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B317F3">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IM Vrij Officieel O. – VZW De Klaproos</w:t>
            </w: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De </w:t>
            </w:r>
            <w:proofErr w:type="spellStart"/>
            <w:r w:rsidRPr="000660F7">
              <w:rPr>
                <w:rFonts w:asciiTheme="minorHAnsi" w:hAnsiTheme="minorHAnsi" w:cstheme="minorHAnsi"/>
                <w:sz w:val="20"/>
                <w:szCs w:val="20"/>
              </w:rPr>
              <w:t>Leeneer</w:t>
            </w:r>
            <w:proofErr w:type="spellEnd"/>
            <w:r w:rsidRPr="000660F7">
              <w:rPr>
                <w:rFonts w:asciiTheme="minorHAnsi" w:hAnsiTheme="minorHAnsi" w:cstheme="minorHAnsi"/>
                <w:sz w:val="20"/>
                <w:szCs w:val="20"/>
              </w:rPr>
              <w:t xml:space="preserve"> Karen</w:t>
            </w:r>
          </w:p>
        </w:tc>
        <w:tc>
          <w:tcPr>
            <w:tcW w:w="360" w:type="dxa"/>
            <w:gridSpan w:val="2"/>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w:t>
            </w:r>
          </w:p>
        </w:tc>
      </w:tr>
      <w:tr w:rsidR="00042F1A" w:rsidRPr="000660F7" w:rsidTr="00AE3EB9">
        <w:trPr>
          <w:gridAfter w:val="1"/>
          <w:wAfter w:w="25" w:type="dxa"/>
          <w:cantSplit/>
        </w:trPr>
        <w:tc>
          <w:tcPr>
            <w:tcW w:w="9250" w:type="dxa"/>
            <w:gridSpan w:val="3"/>
            <w:shd w:val="pct20" w:color="auto" w:fill="FFFFFF"/>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b/>
                <w:sz w:val="20"/>
                <w:szCs w:val="20"/>
              </w:rPr>
              <w:t>Vertegenwoordigers van de directies van elke school gelegen in het werkgebied: SECUNDAIR</w:t>
            </w:r>
          </w:p>
        </w:tc>
      </w:tr>
      <w:tr w:rsidR="00042F1A" w:rsidRPr="000660F7" w:rsidTr="00AE3EB9">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TI Sint-Jozef</w:t>
            </w: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Luc Dendooven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AE3EB9">
        <w:trPr>
          <w:cantSplit/>
        </w:trPr>
        <w:tc>
          <w:tcPr>
            <w:tcW w:w="4606" w:type="dxa"/>
          </w:tcPr>
          <w:p w:rsidR="00042F1A" w:rsidRPr="000660F7" w:rsidRDefault="00042F1A" w:rsidP="000660F7">
            <w:pPr>
              <w:spacing w:line="276" w:lineRule="auto"/>
              <w:jc w:val="both"/>
              <w:rPr>
                <w:rFonts w:asciiTheme="minorHAnsi" w:hAnsiTheme="minorHAnsi" w:cstheme="minorHAnsi"/>
                <w:sz w:val="20"/>
                <w:szCs w:val="20"/>
              </w:rPr>
            </w:pPr>
          </w:p>
        </w:tc>
        <w:tc>
          <w:tcPr>
            <w:tcW w:w="4309" w:type="dxa"/>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Els </w:t>
            </w:r>
            <w:proofErr w:type="spellStart"/>
            <w:r w:rsidRPr="000660F7">
              <w:rPr>
                <w:rFonts w:asciiTheme="minorHAnsi" w:hAnsiTheme="minorHAnsi" w:cstheme="minorHAnsi"/>
                <w:sz w:val="20"/>
                <w:szCs w:val="20"/>
              </w:rPr>
              <w:t>Verdonck</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coörd</w:t>
            </w:r>
            <w:proofErr w:type="spellEnd"/>
            <w:r w:rsidRPr="000660F7">
              <w:rPr>
                <w:rFonts w:asciiTheme="minorHAnsi" w:hAnsiTheme="minorHAnsi" w:cstheme="minorHAnsi"/>
                <w:sz w:val="20"/>
                <w:szCs w:val="20"/>
              </w:rPr>
              <w:t>. OKAN)</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AE3EB9">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Sint-Jozefsinstituut</w:t>
            </w:r>
          </w:p>
        </w:tc>
        <w:tc>
          <w:tcPr>
            <w:tcW w:w="4309" w:type="dxa"/>
          </w:tcPr>
          <w:p w:rsidR="00A93A92" w:rsidRPr="000660F7" w:rsidRDefault="00A93A92" w:rsidP="000660F7">
            <w:pPr>
              <w:spacing w:line="276" w:lineRule="auto"/>
              <w:jc w:val="both"/>
              <w:rPr>
                <w:rFonts w:asciiTheme="minorHAnsi" w:hAnsiTheme="minorHAnsi" w:cstheme="minorHAnsi"/>
                <w:sz w:val="20"/>
                <w:szCs w:val="20"/>
              </w:rPr>
            </w:pPr>
            <w:proofErr w:type="spellStart"/>
            <w:r w:rsidRPr="000660F7">
              <w:rPr>
                <w:rFonts w:asciiTheme="minorHAnsi" w:hAnsiTheme="minorHAnsi" w:cstheme="minorHAnsi"/>
                <w:sz w:val="20"/>
                <w:szCs w:val="20"/>
              </w:rPr>
              <w:t>Karll</w:t>
            </w:r>
            <w:proofErr w:type="spellEnd"/>
            <w:r w:rsidRPr="000660F7">
              <w:rPr>
                <w:rFonts w:asciiTheme="minorHAnsi" w:hAnsiTheme="minorHAnsi" w:cstheme="minorHAnsi"/>
                <w:sz w:val="20"/>
                <w:szCs w:val="20"/>
              </w:rPr>
              <w:t xml:space="preserve"> Roeland (dir)</w:t>
            </w:r>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AE3EB9">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Sint-Catharinacollege</w:t>
            </w:r>
          </w:p>
        </w:tc>
        <w:tc>
          <w:tcPr>
            <w:tcW w:w="4309"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Anne </w:t>
            </w:r>
            <w:proofErr w:type="spellStart"/>
            <w:r w:rsidRPr="000660F7">
              <w:rPr>
                <w:rFonts w:asciiTheme="minorHAnsi" w:hAnsiTheme="minorHAnsi" w:cstheme="minorHAnsi"/>
                <w:sz w:val="20"/>
                <w:szCs w:val="20"/>
              </w:rPr>
              <w:t>Wynant</w:t>
            </w:r>
            <w:proofErr w:type="spellEnd"/>
            <w:r w:rsidRPr="000660F7">
              <w:rPr>
                <w:rFonts w:asciiTheme="minorHAnsi" w:hAnsiTheme="minorHAnsi" w:cstheme="minorHAnsi"/>
                <w:sz w:val="20"/>
                <w:szCs w:val="20"/>
              </w:rPr>
              <w:t xml:space="preserve"> (dir)</w:t>
            </w:r>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AE3EB9">
        <w:trPr>
          <w:cantSplit/>
        </w:trPr>
        <w:tc>
          <w:tcPr>
            <w:tcW w:w="4606" w:type="dxa"/>
          </w:tcPr>
          <w:p w:rsidR="00A93A92"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Middenschool</w:t>
            </w:r>
          </w:p>
        </w:tc>
        <w:tc>
          <w:tcPr>
            <w:tcW w:w="4309" w:type="dxa"/>
          </w:tcPr>
          <w:p w:rsidR="00A93A92"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Betty </w:t>
            </w:r>
            <w:proofErr w:type="spellStart"/>
            <w:r w:rsidRPr="000660F7">
              <w:rPr>
                <w:rFonts w:asciiTheme="minorHAnsi" w:hAnsiTheme="minorHAnsi" w:cstheme="minorHAnsi"/>
                <w:sz w:val="20"/>
                <w:szCs w:val="20"/>
              </w:rPr>
              <w:t>Gierts</w:t>
            </w:r>
            <w:proofErr w:type="spellEnd"/>
            <w:r w:rsidRPr="000660F7">
              <w:rPr>
                <w:rFonts w:asciiTheme="minorHAnsi" w:hAnsiTheme="minorHAnsi" w:cstheme="minorHAnsi"/>
                <w:sz w:val="20"/>
                <w:szCs w:val="20"/>
              </w:rPr>
              <w:t xml:space="preserve"> (dir)</w:t>
            </w:r>
          </w:p>
        </w:tc>
        <w:tc>
          <w:tcPr>
            <w:tcW w:w="360" w:type="dxa"/>
            <w:gridSpan w:val="2"/>
          </w:tcPr>
          <w:p w:rsidR="00A93A92"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FE0E44" w:rsidRPr="000660F7" w:rsidTr="00AE3EB9">
        <w:trPr>
          <w:cantSplit/>
        </w:trPr>
        <w:tc>
          <w:tcPr>
            <w:tcW w:w="4606" w:type="dxa"/>
          </w:tcPr>
          <w:p w:rsidR="00FE0E44" w:rsidRPr="000660F7" w:rsidRDefault="00FE0E44" w:rsidP="000660F7">
            <w:pPr>
              <w:spacing w:line="276" w:lineRule="auto"/>
              <w:jc w:val="both"/>
              <w:rPr>
                <w:rFonts w:asciiTheme="minorHAnsi" w:hAnsiTheme="minorHAnsi" w:cstheme="minorHAnsi"/>
                <w:sz w:val="20"/>
                <w:szCs w:val="20"/>
              </w:rPr>
            </w:pPr>
          </w:p>
        </w:tc>
        <w:tc>
          <w:tcPr>
            <w:tcW w:w="4309" w:type="dxa"/>
          </w:tcPr>
          <w:p w:rsidR="00FE0E44"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Els </w:t>
            </w:r>
            <w:proofErr w:type="spellStart"/>
            <w:r w:rsidRPr="000660F7">
              <w:rPr>
                <w:rFonts w:asciiTheme="minorHAnsi" w:hAnsiTheme="minorHAnsi" w:cstheme="minorHAnsi"/>
                <w:sz w:val="20"/>
                <w:szCs w:val="20"/>
              </w:rPr>
              <w:t>Haelterman</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beleidscoörd</w:t>
            </w:r>
            <w:proofErr w:type="spellEnd"/>
            <w:r w:rsidRPr="000660F7">
              <w:rPr>
                <w:rFonts w:asciiTheme="minorHAnsi" w:hAnsiTheme="minorHAnsi" w:cstheme="minorHAnsi"/>
                <w:sz w:val="20"/>
                <w:szCs w:val="20"/>
              </w:rPr>
              <w:t>.)</w:t>
            </w:r>
          </w:p>
        </w:tc>
        <w:tc>
          <w:tcPr>
            <w:tcW w:w="360" w:type="dxa"/>
            <w:gridSpan w:val="2"/>
          </w:tcPr>
          <w:p w:rsidR="00FE0E44"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AE3EB9">
        <w:trPr>
          <w:cantSplit/>
        </w:trPr>
        <w:tc>
          <w:tcPr>
            <w:tcW w:w="4606" w:type="dxa"/>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KA Geraardsbergen</w:t>
            </w:r>
          </w:p>
        </w:tc>
        <w:tc>
          <w:tcPr>
            <w:tcW w:w="4309" w:type="dxa"/>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Katrien De Schepper (dir)</w:t>
            </w:r>
          </w:p>
        </w:tc>
        <w:tc>
          <w:tcPr>
            <w:tcW w:w="360" w:type="dxa"/>
            <w:gridSpan w:val="2"/>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AE3EB9">
        <w:trPr>
          <w:gridAfter w:val="1"/>
          <w:wAfter w:w="25" w:type="dxa"/>
          <w:cantSplit/>
        </w:trPr>
        <w:tc>
          <w:tcPr>
            <w:tcW w:w="9250" w:type="dxa"/>
            <w:gridSpan w:val="3"/>
            <w:shd w:val="pct20" w:color="auto" w:fill="FFFFFF"/>
          </w:tcPr>
          <w:p w:rsidR="00042F1A" w:rsidRPr="000660F7" w:rsidRDefault="00042F1A" w:rsidP="000660F7">
            <w:pPr>
              <w:spacing w:line="276" w:lineRule="auto"/>
              <w:jc w:val="both"/>
              <w:rPr>
                <w:rFonts w:asciiTheme="minorHAnsi" w:hAnsiTheme="minorHAnsi" w:cstheme="minorHAnsi"/>
                <w:sz w:val="20"/>
                <w:szCs w:val="20"/>
              </w:rPr>
            </w:pPr>
            <w:r w:rsidRPr="000660F7">
              <w:rPr>
                <w:rFonts w:asciiTheme="minorHAnsi" w:hAnsiTheme="minorHAnsi" w:cstheme="minorHAnsi"/>
                <w:b/>
                <w:sz w:val="20"/>
                <w:szCs w:val="20"/>
              </w:rPr>
              <w:t>Vertegenwoordigers van de IM van elke school gelegen in het werkgebied: SECUNDAIR</w:t>
            </w:r>
          </w:p>
        </w:tc>
      </w:tr>
      <w:tr w:rsidR="00042F1A" w:rsidRPr="000660F7" w:rsidTr="00AE3EB9">
        <w:trPr>
          <w:cantSplit/>
        </w:trPr>
        <w:tc>
          <w:tcPr>
            <w:tcW w:w="4606" w:type="dxa"/>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KSO Geraardsbergen</w:t>
            </w:r>
          </w:p>
        </w:tc>
        <w:tc>
          <w:tcPr>
            <w:tcW w:w="4309" w:type="dxa"/>
          </w:tcPr>
          <w:p w:rsidR="00042F1A"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Cecile Jonckheer</w:t>
            </w:r>
          </w:p>
        </w:tc>
        <w:tc>
          <w:tcPr>
            <w:tcW w:w="360" w:type="dxa"/>
            <w:gridSpan w:val="2"/>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042F1A" w:rsidRPr="000660F7" w:rsidTr="00AE3EB9">
        <w:trPr>
          <w:cantSplit/>
        </w:trPr>
        <w:tc>
          <w:tcPr>
            <w:tcW w:w="4606" w:type="dxa"/>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Scholengroep 20</w:t>
            </w:r>
          </w:p>
        </w:tc>
        <w:tc>
          <w:tcPr>
            <w:tcW w:w="4309" w:type="dxa"/>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Isabel </w:t>
            </w:r>
            <w:proofErr w:type="spellStart"/>
            <w:r w:rsidRPr="000660F7">
              <w:rPr>
                <w:rFonts w:asciiTheme="minorHAnsi" w:hAnsiTheme="minorHAnsi" w:cstheme="minorHAnsi"/>
                <w:sz w:val="20"/>
                <w:szCs w:val="20"/>
              </w:rPr>
              <w:t>Truyen</w:t>
            </w:r>
            <w:proofErr w:type="spellEnd"/>
          </w:p>
        </w:tc>
        <w:tc>
          <w:tcPr>
            <w:tcW w:w="360" w:type="dxa"/>
            <w:gridSpan w:val="2"/>
          </w:tcPr>
          <w:p w:rsidR="00042F1A"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w:t>
            </w:r>
          </w:p>
        </w:tc>
      </w:tr>
      <w:tr w:rsidR="00B317F3" w:rsidRPr="000660F7" w:rsidTr="00B317F3">
        <w:trPr>
          <w:gridAfter w:val="1"/>
          <w:wAfter w:w="25" w:type="dxa"/>
          <w:cantSplit/>
          <w:trHeight w:val="57"/>
        </w:trPr>
        <w:tc>
          <w:tcPr>
            <w:tcW w:w="9250" w:type="dxa"/>
            <w:gridSpan w:val="3"/>
            <w:shd w:val="pct15" w:color="auto" w:fill="FFFFFF"/>
          </w:tcPr>
          <w:p w:rsidR="00B317F3" w:rsidRPr="000660F7" w:rsidRDefault="00B317F3"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 xml:space="preserve">Vertegenwoordigers van de directies van de Centra voor Leerlingenbegeleiding </w:t>
            </w:r>
          </w:p>
        </w:tc>
      </w:tr>
      <w:tr w:rsidR="00B317F3" w:rsidRPr="000660F7" w:rsidTr="00B317F3">
        <w:trPr>
          <w:cantSplit/>
          <w:trHeight w:val="170"/>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Vrij CLB</w:t>
            </w:r>
          </w:p>
        </w:tc>
        <w:tc>
          <w:tcPr>
            <w:tcW w:w="4309" w:type="dxa"/>
          </w:tcPr>
          <w:p w:rsidR="00B317F3"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Sabine </w:t>
            </w:r>
            <w:proofErr w:type="spellStart"/>
            <w:r w:rsidRPr="000660F7">
              <w:rPr>
                <w:rFonts w:asciiTheme="minorHAnsi" w:hAnsiTheme="minorHAnsi" w:cstheme="minorHAnsi"/>
                <w:sz w:val="20"/>
                <w:szCs w:val="20"/>
              </w:rPr>
              <w:t>Vranken</w:t>
            </w:r>
            <w:proofErr w:type="spellEnd"/>
          </w:p>
        </w:tc>
        <w:tc>
          <w:tcPr>
            <w:tcW w:w="360" w:type="dxa"/>
            <w:gridSpan w:val="2"/>
          </w:tcPr>
          <w:p w:rsidR="00B317F3"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B317F3" w:rsidRPr="000660F7" w:rsidTr="00B317F3">
        <w:trPr>
          <w:cantSplit/>
          <w:trHeight w:val="20"/>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lastRenderedPageBreak/>
              <w:t>CLB GO</w:t>
            </w:r>
          </w:p>
        </w:tc>
        <w:tc>
          <w:tcPr>
            <w:tcW w:w="4309"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Sofie Baert</w:t>
            </w:r>
          </w:p>
        </w:tc>
        <w:tc>
          <w:tcPr>
            <w:tcW w:w="360" w:type="dxa"/>
            <w:gridSpan w:val="2"/>
          </w:tcPr>
          <w:p w:rsidR="00B317F3"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w:t>
            </w:r>
          </w:p>
        </w:tc>
      </w:tr>
      <w:tr w:rsidR="00B317F3" w:rsidRPr="000660F7" w:rsidTr="00B317F3">
        <w:trPr>
          <w:gridAfter w:val="1"/>
          <w:wAfter w:w="25" w:type="dxa"/>
          <w:cantSplit/>
          <w:trHeight w:val="20"/>
        </w:trPr>
        <w:tc>
          <w:tcPr>
            <w:tcW w:w="9250" w:type="dxa"/>
            <w:gridSpan w:val="3"/>
            <w:shd w:val="pct15" w:color="auto" w:fill="FFFFFF"/>
          </w:tcPr>
          <w:p w:rsidR="00B317F3" w:rsidRPr="000660F7" w:rsidRDefault="00B317F3"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 van de Inrichtende Machten van de Centra voor Leerlingenbegeleiding</w:t>
            </w:r>
          </w:p>
        </w:tc>
      </w:tr>
      <w:tr w:rsidR="00B317F3" w:rsidRPr="000660F7" w:rsidTr="00B317F3">
        <w:trPr>
          <w:cantSplit/>
          <w:trHeight w:val="20"/>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Vrij </w:t>
            </w:r>
            <w:proofErr w:type="spellStart"/>
            <w:r w:rsidRPr="000660F7">
              <w:rPr>
                <w:rFonts w:asciiTheme="minorHAnsi" w:hAnsiTheme="minorHAnsi" w:cstheme="minorHAnsi"/>
                <w:sz w:val="20"/>
                <w:szCs w:val="20"/>
              </w:rPr>
              <w:t>Gesubs</w:t>
            </w:r>
            <w:proofErr w:type="spellEnd"/>
            <w:r w:rsidRPr="000660F7">
              <w:rPr>
                <w:rFonts w:asciiTheme="minorHAnsi" w:hAnsiTheme="minorHAnsi" w:cstheme="minorHAnsi"/>
                <w:sz w:val="20"/>
                <w:szCs w:val="20"/>
              </w:rPr>
              <w:t xml:space="preserve">. </w:t>
            </w:r>
            <w:proofErr w:type="spellStart"/>
            <w:r w:rsidRPr="000660F7">
              <w:rPr>
                <w:rFonts w:asciiTheme="minorHAnsi" w:hAnsiTheme="minorHAnsi" w:cstheme="minorHAnsi"/>
                <w:sz w:val="20"/>
                <w:szCs w:val="20"/>
              </w:rPr>
              <w:t>Ond</w:t>
            </w:r>
            <w:proofErr w:type="spellEnd"/>
            <w:r w:rsidRPr="000660F7">
              <w:rPr>
                <w:rFonts w:asciiTheme="minorHAnsi" w:hAnsiTheme="minorHAnsi" w:cstheme="minorHAnsi"/>
                <w:sz w:val="20"/>
                <w:szCs w:val="20"/>
              </w:rPr>
              <w:t>.</w:t>
            </w:r>
          </w:p>
        </w:tc>
        <w:tc>
          <w:tcPr>
            <w:tcW w:w="4309" w:type="dxa"/>
          </w:tcPr>
          <w:p w:rsidR="00B317F3"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Sabine </w:t>
            </w:r>
            <w:proofErr w:type="spellStart"/>
            <w:r w:rsidRPr="000660F7">
              <w:rPr>
                <w:rFonts w:asciiTheme="minorHAnsi" w:hAnsiTheme="minorHAnsi" w:cstheme="minorHAnsi"/>
                <w:sz w:val="20"/>
                <w:szCs w:val="20"/>
              </w:rPr>
              <w:t>Vranken</w:t>
            </w:r>
            <w:proofErr w:type="spellEnd"/>
          </w:p>
        </w:tc>
        <w:tc>
          <w:tcPr>
            <w:tcW w:w="360" w:type="dxa"/>
            <w:gridSpan w:val="2"/>
          </w:tcPr>
          <w:p w:rsidR="00B317F3"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B317F3" w:rsidRPr="000660F7" w:rsidTr="00B317F3">
        <w:trPr>
          <w:cantSplit/>
          <w:trHeight w:val="20"/>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IM CLB GO</w:t>
            </w:r>
          </w:p>
        </w:tc>
        <w:tc>
          <w:tcPr>
            <w:tcW w:w="4309"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Sabine Eeman</w:t>
            </w:r>
          </w:p>
        </w:tc>
        <w:tc>
          <w:tcPr>
            <w:tcW w:w="360" w:type="dxa"/>
            <w:gridSpan w:val="2"/>
          </w:tcPr>
          <w:p w:rsidR="00B317F3"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B317F3" w:rsidRPr="000660F7" w:rsidTr="00B317F3">
        <w:trPr>
          <w:gridAfter w:val="1"/>
          <w:wAfter w:w="25" w:type="dxa"/>
          <w:cantSplit/>
          <w:trHeight w:val="57"/>
        </w:trPr>
        <w:tc>
          <w:tcPr>
            <w:tcW w:w="9250" w:type="dxa"/>
            <w:gridSpan w:val="3"/>
            <w:shd w:val="pct15" w:color="auto" w:fill="FFFFFF"/>
          </w:tcPr>
          <w:p w:rsidR="00B317F3" w:rsidRPr="000660F7" w:rsidRDefault="00B317F3"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representatieve vakorganisaties</w:t>
            </w:r>
          </w:p>
        </w:tc>
      </w:tr>
      <w:tr w:rsidR="00B317F3" w:rsidRPr="000660F7" w:rsidTr="00B317F3">
        <w:trPr>
          <w:gridAfter w:val="1"/>
          <w:wAfter w:w="25" w:type="dxa"/>
          <w:cantSplit/>
          <w:trHeight w:val="57"/>
        </w:trPr>
        <w:tc>
          <w:tcPr>
            <w:tcW w:w="9250" w:type="dxa"/>
            <w:gridSpan w:val="3"/>
            <w:shd w:val="pct15" w:color="auto" w:fill="FFFFFF"/>
          </w:tcPr>
          <w:p w:rsidR="00B317F3" w:rsidRPr="000660F7" w:rsidRDefault="00B317F3"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erkende ouderverenigingen</w:t>
            </w:r>
          </w:p>
        </w:tc>
      </w:tr>
      <w:tr w:rsidR="00B317F3" w:rsidRPr="000660F7" w:rsidTr="00B317F3">
        <w:trPr>
          <w:gridAfter w:val="1"/>
          <w:wAfter w:w="25" w:type="dxa"/>
          <w:cantSplit/>
          <w:trHeight w:val="57"/>
        </w:trPr>
        <w:tc>
          <w:tcPr>
            <w:tcW w:w="9250" w:type="dxa"/>
            <w:gridSpan w:val="3"/>
            <w:shd w:val="pct15" w:color="auto" w:fill="FFFFFF"/>
          </w:tcPr>
          <w:p w:rsidR="00B317F3" w:rsidRPr="000660F7" w:rsidRDefault="00B317F3"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lokale socio-culturele en/of socio-economische partners</w:t>
            </w:r>
          </w:p>
        </w:tc>
      </w:tr>
      <w:tr w:rsidR="00B317F3" w:rsidRPr="000660F7" w:rsidTr="00B317F3">
        <w:trPr>
          <w:cantSplit/>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vzw Horizon</w:t>
            </w:r>
          </w:p>
        </w:tc>
        <w:tc>
          <w:tcPr>
            <w:tcW w:w="4309"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Kathleen </w:t>
            </w:r>
            <w:proofErr w:type="spellStart"/>
            <w:r w:rsidRPr="000660F7">
              <w:rPr>
                <w:rFonts w:asciiTheme="minorHAnsi" w:hAnsiTheme="minorHAnsi" w:cstheme="minorHAnsi"/>
                <w:sz w:val="20"/>
                <w:szCs w:val="20"/>
              </w:rPr>
              <w:t>Monseur</w:t>
            </w:r>
            <w:proofErr w:type="spellEnd"/>
          </w:p>
        </w:tc>
        <w:tc>
          <w:tcPr>
            <w:tcW w:w="360" w:type="dxa"/>
            <w:gridSpan w:val="2"/>
          </w:tcPr>
          <w:p w:rsidR="00B317F3"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B317F3" w:rsidRPr="000660F7" w:rsidTr="00B317F3">
        <w:trPr>
          <w:cantSplit/>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OCMW Sociale Dienst</w:t>
            </w:r>
          </w:p>
        </w:tc>
        <w:tc>
          <w:tcPr>
            <w:tcW w:w="4309"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Dirk van Saene</w:t>
            </w:r>
          </w:p>
        </w:tc>
        <w:tc>
          <w:tcPr>
            <w:tcW w:w="360" w:type="dxa"/>
            <w:gridSpan w:val="2"/>
          </w:tcPr>
          <w:p w:rsidR="00B317F3"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w:t>
            </w:r>
          </w:p>
        </w:tc>
      </w:tr>
      <w:tr w:rsidR="00B317F3" w:rsidRPr="000660F7" w:rsidTr="00B317F3">
        <w:trPr>
          <w:cantSplit/>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Jeugdopbouwwerk Uit de Marge vzw</w:t>
            </w:r>
          </w:p>
        </w:tc>
        <w:tc>
          <w:tcPr>
            <w:tcW w:w="4309"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Samuel Vileyn</w:t>
            </w:r>
          </w:p>
        </w:tc>
        <w:tc>
          <w:tcPr>
            <w:tcW w:w="360" w:type="dxa"/>
            <w:gridSpan w:val="2"/>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B317F3" w:rsidRPr="000660F7" w:rsidTr="00B317F3">
        <w:trPr>
          <w:cantSplit/>
        </w:trPr>
        <w:tc>
          <w:tcPr>
            <w:tcW w:w="4606" w:type="dxa"/>
          </w:tcPr>
          <w:p w:rsidR="00B317F3" w:rsidRPr="000660F7" w:rsidRDefault="00B317F3"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Huis van het Kind</w:t>
            </w:r>
          </w:p>
        </w:tc>
        <w:tc>
          <w:tcPr>
            <w:tcW w:w="4309" w:type="dxa"/>
          </w:tcPr>
          <w:p w:rsidR="00B317F3"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Els Van Causenbroeck</w:t>
            </w:r>
          </w:p>
        </w:tc>
        <w:tc>
          <w:tcPr>
            <w:tcW w:w="360" w:type="dxa"/>
            <w:gridSpan w:val="2"/>
          </w:tcPr>
          <w:p w:rsidR="00B317F3"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p>
        </w:tc>
        <w:tc>
          <w:tcPr>
            <w:tcW w:w="4309"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Jeroen </w:t>
            </w:r>
            <w:proofErr w:type="spellStart"/>
            <w:r w:rsidRPr="000660F7">
              <w:rPr>
                <w:rFonts w:asciiTheme="minorHAnsi" w:hAnsiTheme="minorHAnsi" w:cstheme="minorHAnsi"/>
                <w:sz w:val="20"/>
                <w:szCs w:val="20"/>
              </w:rPr>
              <w:t>Vandenabeele</w:t>
            </w:r>
            <w:proofErr w:type="spellEnd"/>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B317F3">
        <w:trPr>
          <w:gridAfter w:val="1"/>
          <w:wAfter w:w="25" w:type="dxa"/>
          <w:cantSplit/>
        </w:trPr>
        <w:tc>
          <w:tcPr>
            <w:tcW w:w="9250" w:type="dxa"/>
            <w:gridSpan w:val="3"/>
            <w:shd w:val="pct15" w:color="auto" w:fill="FFFFFF"/>
          </w:tcPr>
          <w:p w:rsidR="00A93A92" w:rsidRPr="000660F7" w:rsidRDefault="00A93A92"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 xml:space="preserve">Vertegenwoordigers van de erkende organisaties van etnisch-culturele minderheden </w:t>
            </w:r>
          </w:p>
        </w:tc>
      </w:tr>
      <w:tr w:rsidR="00A93A92" w:rsidRPr="000660F7" w:rsidTr="00B317F3">
        <w:trPr>
          <w:gridAfter w:val="1"/>
          <w:wAfter w:w="25" w:type="dxa"/>
          <w:cantSplit/>
        </w:trPr>
        <w:tc>
          <w:tcPr>
            <w:tcW w:w="9250" w:type="dxa"/>
            <w:gridSpan w:val="3"/>
            <w:shd w:val="pct15" w:color="auto" w:fill="FFFFFF"/>
          </w:tcPr>
          <w:p w:rsidR="00A93A92" w:rsidRPr="000660F7" w:rsidRDefault="00A93A92"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erkende verenigingen waar armen het woord nemen</w:t>
            </w:r>
          </w:p>
        </w:tc>
      </w:tr>
      <w:tr w:rsidR="00A93A92" w:rsidRPr="000660F7" w:rsidTr="00B317F3">
        <w:trPr>
          <w:gridAfter w:val="1"/>
          <w:wAfter w:w="25" w:type="dxa"/>
          <w:cantSplit/>
        </w:trPr>
        <w:tc>
          <w:tcPr>
            <w:tcW w:w="9250" w:type="dxa"/>
            <w:gridSpan w:val="3"/>
            <w:shd w:val="pct15" w:color="auto" w:fill="FFFFFF"/>
          </w:tcPr>
          <w:p w:rsidR="00A93A92" w:rsidRPr="000660F7" w:rsidRDefault="00A93A92"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integratiesector</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proofErr w:type="spellStart"/>
            <w:r w:rsidRPr="000660F7">
              <w:rPr>
                <w:rFonts w:asciiTheme="minorHAnsi" w:hAnsiTheme="minorHAnsi" w:cstheme="minorHAnsi"/>
                <w:sz w:val="20"/>
                <w:szCs w:val="20"/>
              </w:rPr>
              <w:t>Odice</w:t>
            </w:r>
            <w:proofErr w:type="spellEnd"/>
          </w:p>
        </w:tc>
        <w:tc>
          <w:tcPr>
            <w:tcW w:w="4309"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Nadia El Allaoui</w:t>
            </w:r>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Integratiedienst</w:t>
            </w:r>
          </w:p>
        </w:tc>
        <w:tc>
          <w:tcPr>
            <w:tcW w:w="4309"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Veerle </w:t>
            </w:r>
            <w:proofErr w:type="spellStart"/>
            <w:r w:rsidRPr="000660F7">
              <w:rPr>
                <w:rFonts w:asciiTheme="minorHAnsi" w:hAnsiTheme="minorHAnsi" w:cstheme="minorHAnsi"/>
                <w:sz w:val="20"/>
                <w:szCs w:val="20"/>
              </w:rPr>
              <w:t>Huwé</w:t>
            </w:r>
            <w:proofErr w:type="spellEnd"/>
          </w:p>
        </w:tc>
        <w:tc>
          <w:tcPr>
            <w:tcW w:w="360" w:type="dxa"/>
            <w:gridSpan w:val="2"/>
          </w:tcPr>
          <w:p w:rsidR="00A93A92" w:rsidRPr="000660F7" w:rsidRDefault="00502EB5" w:rsidP="000660F7">
            <w:pPr>
              <w:spacing w:line="276" w:lineRule="auto"/>
              <w:jc w:val="both"/>
              <w:rPr>
                <w:rFonts w:asciiTheme="minorHAnsi" w:hAnsiTheme="minorHAnsi" w:cstheme="minorHAnsi"/>
                <w:sz w:val="20"/>
                <w:szCs w:val="20"/>
              </w:rPr>
            </w:pPr>
            <w:r>
              <w:rPr>
                <w:rFonts w:asciiTheme="minorHAnsi" w:hAnsiTheme="minorHAnsi" w:cstheme="minorHAnsi"/>
                <w:sz w:val="20"/>
                <w:szCs w:val="20"/>
              </w:rPr>
              <w:t>A</w:t>
            </w:r>
          </w:p>
        </w:tc>
      </w:tr>
      <w:tr w:rsidR="00A93A92" w:rsidRPr="000660F7" w:rsidTr="00B317F3">
        <w:trPr>
          <w:gridAfter w:val="1"/>
          <w:wAfter w:w="25" w:type="dxa"/>
          <w:cantSplit/>
        </w:trPr>
        <w:tc>
          <w:tcPr>
            <w:tcW w:w="9250" w:type="dxa"/>
            <w:gridSpan w:val="3"/>
            <w:shd w:val="pct15" w:color="auto" w:fill="FFFFFF"/>
          </w:tcPr>
          <w:p w:rsidR="00A93A92" w:rsidRPr="000660F7" w:rsidRDefault="00A93A92"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onthaalbureaus</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Inburgering Zuid-Oost-Vlaanderen </w:t>
            </w:r>
          </w:p>
        </w:tc>
        <w:tc>
          <w:tcPr>
            <w:tcW w:w="4309"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Veronique Sallemeyn</w:t>
            </w:r>
          </w:p>
        </w:tc>
        <w:tc>
          <w:tcPr>
            <w:tcW w:w="360" w:type="dxa"/>
            <w:gridSpan w:val="2"/>
          </w:tcPr>
          <w:p w:rsidR="00A93A92" w:rsidRPr="000660F7" w:rsidRDefault="00502EB5" w:rsidP="000660F7">
            <w:pPr>
              <w:spacing w:line="276" w:lineRule="auto"/>
              <w:jc w:val="both"/>
              <w:rPr>
                <w:rFonts w:asciiTheme="minorHAnsi" w:hAnsiTheme="minorHAnsi" w:cstheme="minorHAnsi"/>
                <w:sz w:val="20"/>
                <w:szCs w:val="20"/>
              </w:rPr>
            </w:pPr>
            <w:r>
              <w:rPr>
                <w:rFonts w:asciiTheme="minorHAnsi" w:hAnsiTheme="minorHAnsi" w:cstheme="minorHAnsi"/>
                <w:sz w:val="20"/>
                <w:szCs w:val="20"/>
              </w:rPr>
              <w:t>V</w:t>
            </w:r>
            <w:bookmarkStart w:id="0" w:name="_GoBack"/>
            <w:bookmarkEnd w:id="0"/>
          </w:p>
        </w:tc>
      </w:tr>
      <w:tr w:rsidR="00A93A92" w:rsidRPr="000660F7" w:rsidTr="00B317F3">
        <w:trPr>
          <w:gridAfter w:val="1"/>
          <w:wAfter w:w="25" w:type="dxa"/>
          <w:cantSplit/>
        </w:trPr>
        <w:tc>
          <w:tcPr>
            <w:tcW w:w="9250" w:type="dxa"/>
            <w:gridSpan w:val="3"/>
            <w:shd w:val="pct15" w:color="auto" w:fill="FFFFFF"/>
          </w:tcPr>
          <w:p w:rsidR="00A93A92" w:rsidRPr="000660F7" w:rsidRDefault="00A93A92"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het schoolopbouwwerk</w:t>
            </w:r>
          </w:p>
        </w:tc>
      </w:tr>
      <w:tr w:rsidR="00A93A92" w:rsidRPr="000660F7" w:rsidTr="00B317F3">
        <w:trPr>
          <w:gridAfter w:val="1"/>
          <w:wAfter w:w="25" w:type="dxa"/>
          <w:cantSplit/>
        </w:trPr>
        <w:tc>
          <w:tcPr>
            <w:tcW w:w="9250" w:type="dxa"/>
            <w:gridSpan w:val="3"/>
            <w:shd w:val="pct15" w:color="auto" w:fill="FFFFFF"/>
          </w:tcPr>
          <w:p w:rsidR="00A93A92" w:rsidRPr="000660F7" w:rsidRDefault="00A93A92"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Vertegenwoordigers van de gemeentebesturen</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Gemeentebestuur  - schepen van onderwijs</w:t>
            </w:r>
          </w:p>
        </w:tc>
        <w:tc>
          <w:tcPr>
            <w:tcW w:w="4309"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Fernand Van Trimpont</w:t>
            </w:r>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r w:rsidR="00A93A92" w:rsidRPr="000660F7" w:rsidTr="00B317F3">
        <w:trPr>
          <w:gridAfter w:val="1"/>
          <w:wAfter w:w="25" w:type="dxa"/>
          <w:cantSplit/>
        </w:trPr>
        <w:tc>
          <w:tcPr>
            <w:tcW w:w="9250" w:type="dxa"/>
            <w:gridSpan w:val="3"/>
            <w:shd w:val="clear" w:color="auto" w:fill="BFBFBF" w:themeFill="background1" w:themeFillShade="BF"/>
          </w:tcPr>
          <w:p w:rsidR="00A93A92" w:rsidRPr="000660F7" w:rsidRDefault="00A93A92"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Gecoöpteerde leden</w:t>
            </w:r>
          </w:p>
        </w:tc>
      </w:tr>
      <w:tr w:rsidR="00A93A92" w:rsidRPr="000660F7" w:rsidTr="00B317F3">
        <w:trPr>
          <w:cantSplit/>
        </w:trPr>
        <w:tc>
          <w:tcPr>
            <w:tcW w:w="4606"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Scholengroep 20 (zorgcoördinator)</w:t>
            </w:r>
          </w:p>
        </w:tc>
        <w:tc>
          <w:tcPr>
            <w:tcW w:w="4309" w:type="dxa"/>
          </w:tcPr>
          <w:p w:rsidR="00A93A92" w:rsidRPr="000660F7" w:rsidRDefault="00A93A92"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Helga Schrever</w:t>
            </w:r>
          </w:p>
        </w:tc>
        <w:tc>
          <w:tcPr>
            <w:tcW w:w="360" w:type="dxa"/>
            <w:gridSpan w:val="2"/>
          </w:tcPr>
          <w:p w:rsidR="00A93A92" w:rsidRPr="000660F7" w:rsidRDefault="00A93A92" w:rsidP="000660F7">
            <w:pPr>
              <w:spacing w:line="276" w:lineRule="auto"/>
              <w:jc w:val="both"/>
              <w:rPr>
                <w:rFonts w:asciiTheme="minorHAnsi" w:hAnsiTheme="minorHAnsi" w:cstheme="minorHAnsi"/>
                <w:sz w:val="20"/>
                <w:szCs w:val="20"/>
              </w:rPr>
            </w:pPr>
          </w:p>
        </w:tc>
      </w:tr>
    </w:tbl>
    <w:p w:rsidR="00B317F3" w:rsidRPr="000660F7" w:rsidRDefault="00B317F3" w:rsidP="000660F7">
      <w:pPr>
        <w:spacing w:line="276" w:lineRule="auto"/>
        <w:jc w:val="both"/>
        <w:rPr>
          <w:rFonts w:asciiTheme="minorHAnsi" w:hAnsiTheme="minorHAnsi" w:cstheme="minorHAnsi"/>
          <w:sz w:val="20"/>
          <w:szCs w:val="20"/>
          <w:lang w:val="fr-BE"/>
        </w:rPr>
      </w:pPr>
    </w:p>
    <w:p w:rsidR="00B317F3" w:rsidRPr="000660F7" w:rsidRDefault="00B317F3" w:rsidP="000660F7">
      <w:pPr>
        <w:spacing w:line="276" w:lineRule="auto"/>
        <w:jc w:val="both"/>
        <w:rPr>
          <w:rFonts w:asciiTheme="minorHAnsi" w:hAnsiTheme="minorHAnsi" w:cstheme="minorHAnsi"/>
          <w:i/>
          <w:sz w:val="20"/>
          <w:szCs w:val="20"/>
          <w:lang w:val="fr-BE"/>
        </w:rPr>
      </w:pPr>
      <w:proofErr w:type="spellStart"/>
      <w:r w:rsidRPr="000660F7">
        <w:rPr>
          <w:rFonts w:asciiTheme="minorHAnsi" w:hAnsiTheme="minorHAnsi" w:cstheme="minorHAnsi"/>
          <w:i/>
          <w:sz w:val="20"/>
          <w:szCs w:val="20"/>
          <w:lang w:val="fr-BE"/>
        </w:rPr>
        <w:t>Uitgenodigd</w:t>
      </w:r>
      <w:proofErr w:type="spellEnd"/>
    </w:p>
    <w:p w:rsidR="00B317F3" w:rsidRPr="000660F7" w:rsidRDefault="00B317F3" w:rsidP="000660F7">
      <w:pPr>
        <w:spacing w:line="276" w:lineRule="auto"/>
        <w:jc w:val="both"/>
        <w:rPr>
          <w:rFonts w:asciiTheme="minorHAnsi" w:hAnsiTheme="minorHAnsi" w:cstheme="minorHAnsi"/>
          <w:sz w:val="20"/>
          <w:szCs w:val="20"/>
          <w:lang w:val="fr-BE"/>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4961"/>
        <w:gridCol w:w="360"/>
      </w:tblGrid>
      <w:tr w:rsidR="00B317F3" w:rsidRPr="000660F7" w:rsidTr="00AE3EB9">
        <w:trPr>
          <w:cantSplit/>
        </w:trPr>
        <w:tc>
          <w:tcPr>
            <w:tcW w:w="3898" w:type="dxa"/>
          </w:tcPr>
          <w:p w:rsidR="00B317F3"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Migratie &amp; Samenleving</w:t>
            </w:r>
          </w:p>
        </w:tc>
        <w:tc>
          <w:tcPr>
            <w:tcW w:w="4961" w:type="dxa"/>
          </w:tcPr>
          <w:p w:rsidR="00B317F3"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 xml:space="preserve">Edwin </w:t>
            </w:r>
            <w:proofErr w:type="spellStart"/>
            <w:r w:rsidRPr="000660F7">
              <w:rPr>
                <w:rFonts w:asciiTheme="minorHAnsi" w:hAnsiTheme="minorHAnsi" w:cstheme="minorHAnsi"/>
                <w:sz w:val="20"/>
                <w:szCs w:val="20"/>
              </w:rPr>
              <w:t>Verdoolaeghe</w:t>
            </w:r>
            <w:proofErr w:type="spellEnd"/>
          </w:p>
        </w:tc>
        <w:tc>
          <w:tcPr>
            <w:tcW w:w="360" w:type="dxa"/>
          </w:tcPr>
          <w:p w:rsidR="00B317F3" w:rsidRPr="000660F7" w:rsidRDefault="00FE0E44"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w:t>
            </w:r>
          </w:p>
        </w:tc>
      </w:tr>
    </w:tbl>
    <w:p w:rsidR="000660F7" w:rsidRDefault="000660F7" w:rsidP="000660F7">
      <w:pPr>
        <w:spacing w:line="276" w:lineRule="auto"/>
        <w:jc w:val="both"/>
        <w:rPr>
          <w:rFonts w:asciiTheme="minorHAnsi" w:hAnsiTheme="minorHAnsi" w:cstheme="minorHAnsi"/>
          <w:sz w:val="20"/>
          <w:szCs w:val="20"/>
        </w:rPr>
      </w:pPr>
    </w:p>
    <w:p w:rsidR="00257B50" w:rsidRPr="000660F7" w:rsidRDefault="00257B50" w:rsidP="000660F7">
      <w:pPr>
        <w:spacing w:line="276" w:lineRule="auto"/>
        <w:jc w:val="both"/>
        <w:rPr>
          <w:rFonts w:asciiTheme="minorHAnsi" w:hAnsiTheme="minorHAnsi" w:cstheme="minorHAnsi"/>
          <w:sz w:val="20"/>
          <w:szCs w:val="20"/>
        </w:rPr>
      </w:pPr>
    </w:p>
    <w:p w:rsidR="00B317F3" w:rsidRPr="000660F7" w:rsidRDefault="00B317F3" w:rsidP="000660F7">
      <w:pPr>
        <w:shd w:val="clear" w:color="auto" w:fill="BFBFBF" w:themeFill="background1" w:themeFillShade="BF"/>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Bijlagen</w:t>
      </w:r>
    </w:p>
    <w:p w:rsidR="00B317F3" w:rsidRPr="000660F7" w:rsidRDefault="00B317F3" w:rsidP="000660F7">
      <w:pPr>
        <w:spacing w:line="276" w:lineRule="auto"/>
        <w:jc w:val="both"/>
        <w:rPr>
          <w:rStyle w:val="Zwaar"/>
          <w:rFonts w:asciiTheme="minorHAnsi" w:hAnsiTheme="minorHAnsi" w:cstheme="minorHAnsi"/>
          <w:b w:val="0"/>
          <w:sz w:val="20"/>
          <w:szCs w:val="20"/>
        </w:rPr>
      </w:pPr>
    </w:p>
    <w:p w:rsidR="00B317F3" w:rsidRPr="000660F7" w:rsidRDefault="0069041D" w:rsidP="000660F7">
      <w:pPr>
        <w:pStyle w:val="Lijstalinea"/>
        <w:numPr>
          <w:ilvl w:val="0"/>
          <w:numId w:val="5"/>
        </w:numPr>
        <w:spacing w:line="276" w:lineRule="auto"/>
        <w:jc w:val="both"/>
        <w:rPr>
          <w:rStyle w:val="Zwaar"/>
          <w:rFonts w:cstheme="minorHAnsi"/>
          <w:b w:val="0"/>
          <w:sz w:val="20"/>
          <w:szCs w:val="20"/>
        </w:rPr>
      </w:pPr>
      <w:proofErr w:type="spellStart"/>
      <w:r w:rsidRPr="000660F7">
        <w:rPr>
          <w:rStyle w:val="Zwaar"/>
          <w:rFonts w:cstheme="minorHAnsi"/>
          <w:b w:val="0"/>
          <w:sz w:val="20"/>
          <w:szCs w:val="20"/>
        </w:rPr>
        <w:t>Powerpoint</w:t>
      </w:r>
      <w:proofErr w:type="spellEnd"/>
      <w:r w:rsidRPr="000660F7">
        <w:rPr>
          <w:rStyle w:val="Zwaar"/>
          <w:rFonts w:cstheme="minorHAnsi"/>
          <w:b w:val="0"/>
          <w:sz w:val="20"/>
          <w:szCs w:val="20"/>
        </w:rPr>
        <w:t xml:space="preserve"> deel 1: Lokale context</w:t>
      </w:r>
    </w:p>
    <w:p w:rsidR="0069041D" w:rsidRPr="000660F7" w:rsidRDefault="0069041D" w:rsidP="000660F7">
      <w:pPr>
        <w:pStyle w:val="Lijstalinea"/>
        <w:numPr>
          <w:ilvl w:val="0"/>
          <w:numId w:val="5"/>
        </w:numPr>
        <w:spacing w:line="276" w:lineRule="auto"/>
        <w:jc w:val="both"/>
        <w:rPr>
          <w:rStyle w:val="Zwaar"/>
          <w:rFonts w:cstheme="minorHAnsi"/>
          <w:b w:val="0"/>
          <w:sz w:val="20"/>
          <w:szCs w:val="20"/>
        </w:rPr>
      </w:pPr>
      <w:proofErr w:type="spellStart"/>
      <w:r w:rsidRPr="000660F7">
        <w:rPr>
          <w:rStyle w:val="Zwaar"/>
          <w:rFonts w:cstheme="minorHAnsi"/>
          <w:b w:val="0"/>
          <w:sz w:val="20"/>
          <w:szCs w:val="20"/>
        </w:rPr>
        <w:t>Powerpoint</w:t>
      </w:r>
      <w:proofErr w:type="spellEnd"/>
      <w:r w:rsidRPr="000660F7">
        <w:rPr>
          <w:rStyle w:val="Zwaar"/>
          <w:rFonts w:cstheme="minorHAnsi"/>
          <w:b w:val="0"/>
          <w:sz w:val="20"/>
          <w:szCs w:val="20"/>
        </w:rPr>
        <w:t xml:space="preserve"> deel 2: Onderwijsgegevens</w:t>
      </w:r>
    </w:p>
    <w:p w:rsidR="0069041D" w:rsidRPr="000660F7" w:rsidRDefault="0069041D" w:rsidP="000660F7">
      <w:pPr>
        <w:pStyle w:val="Lijstalinea"/>
        <w:numPr>
          <w:ilvl w:val="0"/>
          <w:numId w:val="5"/>
        </w:numPr>
        <w:spacing w:line="276" w:lineRule="auto"/>
        <w:jc w:val="both"/>
        <w:rPr>
          <w:rStyle w:val="Zwaar"/>
          <w:rFonts w:cstheme="minorHAnsi"/>
          <w:b w:val="0"/>
          <w:sz w:val="20"/>
          <w:szCs w:val="20"/>
        </w:rPr>
      </w:pPr>
      <w:r w:rsidRPr="000660F7">
        <w:rPr>
          <w:rStyle w:val="Zwaar"/>
          <w:rFonts w:cstheme="minorHAnsi"/>
          <w:b w:val="0"/>
          <w:sz w:val="20"/>
          <w:szCs w:val="20"/>
        </w:rPr>
        <w:t xml:space="preserve">Per school: kaartje van Geraardsbergen met de </w:t>
      </w:r>
      <w:proofErr w:type="spellStart"/>
      <w:r w:rsidRPr="000660F7">
        <w:rPr>
          <w:rStyle w:val="Zwaar"/>
          <w:rFonts w:cstheme="minorHAnsi"/>
          <w:b w:val="0"/>
          <w:sz w:val="20"/>
          <w:szCs w:val="20"/>
        </w:rPr>
        <w:t>recruteringsbuurten</w:t>
      </w:r>
      <w:proofErr w:type="spellEnd"/>
      <w:r w:rsidRPr="000660F7">
        <w:rPr>
          <w:rStyle w:val="Zwaar"/>
          <w:rFonts w:cstheme="minorHAnsi"/>
          <w:b w:val="0"/>
          <w:sz w:val="20"/>
          <w:szCs w:val="20"/>
        </w:rPr>
        <w:t xml:space="preserve"> van de school</w:t>
      </w:r>
    </w:p>
    <w:p w:rsidR="00B317F3" w:rsidRPr="000660F7" w:rsidRDefault="00B317F3" w:rsidP="000660F7">
      <w:pPr>
        <w:tabs>
          <w:tab w:val="left" w:pos="1843"/>
          <w:tab w:val="left" w:pos="3686"/>
          <w:tab w:val="left" w:pos="4820"/>
        </w:tabs>
        <w:spacing w:line="276" w:lineRule="auto"/>
        <w:jc w:val="both"/>
        <w:rPr>
          <w:rStyle w:val="Zwaar"/>
          <w:rFonts w:asciiTheme="minorHAnsi" w:hAnsiTheme="minorHAnsi" w:cstheme="minorHAnsi"/>
          <w:b w:val="0"/>
          <w:sz w:val="20"/>
          <w:szCs w:val="20"/>
        </w:rPr>
      </w:pPr>
    </w:p>
    <w:p w:rsidR="00B317F3" w:rsidRPr="000660F7" w:rsidRDefault="00B317F3" w:rsidP="000660F7">
      <w:pPr>
        <w:shd w:val="clear" w:color="auto" w:fill="BFBFBF" w:themeFill="background1" w:themeFillShade="BF"/>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Agenda</w:t>
      </w:r>
    </w:p>
    <w:p w:rsidR="00B317F3" w:rsidRPr="000660F7" w:rsidRDefault="00B317F3" w:rsidP="000660F7">
      <w:pPr>
        <w:spacing w:line="276" w:lineRule="auto"/>
        <w:jc w:val="both"/>
        <w:rPr>
          <w:rStyle w:val="Zwaar"/>
          <w:rFonts w:asciiTheme="minorHAnsi" w:hAnsiTheme="minorHAnsi" w:cstheme="minorHAnsi"/>
          <w:b w:val="0"/>
          <w:sz w:val="20"/>
          <w:szCs w:val="20"/>
        </w:rPr>
      </w:pPr>
    </w:p>
    <w:p w:rsidR="00B317F3" w:rsidRPr="000660F7" w:rsidRDefault="00FE0E44" w:rsidP="000660F7">
      <w:pPr>
        <w:pStyle w:val="Lijstalinea"/>
        <w:numPr>
          <w:ilvl w:val="0"/>
          <w:numId w:val="1"/>
        </w:numPr>
        <w:spacing w:line="276" w:lineRule="auto"/>
        <w:contextualSpacing/>
        <w:jc w:val="both"/>
        <w:rPr>
          <w:rFonts w:cstheme="minorHAnsi"/>
          <w:sz w:val="20"/>
          <w:szCs w:val="20"/>
        </w:rPr>
      </w:pPr>
      <w:r w:rsidRPr="000660F7">
        <w:rPr>
          <w:rFonts w:cstheme="minorHAnsi"/>
          <w:sz w:val="20"/>
          <w:szCs w:val="20"/>
        </w:rPr>
        <w:t>Presentatie omgevingsanalyse</w:t>
      </w:r>
    </w:p>
    <w:p w:rsidR="00FE0E44" w:rsidRPr="000660F7" w:rsidRDefault="00FE0E44" w:rsidP="000660F7">
      <w:pPr>
        <w:pStyle w:val="Lijstalinea"/>
        <w:numPr>
          <w:ilvl w:val="0"/>
          <w:numId w:val="1"/>
        </w:numPr>
        <w:spacing w:line="276" w:lineRule="auto"/>
        <w:contextualSpacing/>
        <w:jc w:val="both"/>
        <w:rPr>
          <w:rFonts w:cstheme="minorHAnsi"/>
          <w:sz w:val="20"/>
          <w:szCs w:val="20"/>
        </w:rPr>
      </w:pPr>
      <w:r w:rsidRPr="000660F7">
        <w:rPr>
          <w:rFonts w:cstheme="minorHAnsi"/>
          <w:sz w:val="20"/>
          <w:szCs w:val="20"/>
        </w:rPr>
        <w:t>Bespreking in groepen</w:t>
      </w:r>
    </w:p>
    <w:p w:rsidR="00B317F3" w:rsidRDefault="00B317F3" w:rsidP="000660F7">
      <w:pPr>
        <w:spacing w:line="276" w:lineRule="auto"/>
        <w:jc w:val="both"/>
        <w:rPr>
          <w:rStyle w:val="Zwaar"/>
          <w:rFonts w:asciiTheme="minorHAnsi" w:hAnsiTheme="minorHAnsi" w:cstheme="minorHAnsi"/>
          <w:b w:val="0"/>
          <w:sz w:val="20"/>
          <w:szCs w:val="20"/>
        </w:rPr>
      </w:pPr>
    </w:p>
    <w:p w:rsidR="000660F7" w:rsidRPr="000660F7" w:rsidRDefault="000660F7" w:rsidP="000660F7">
      <w:pPr>
        <w:spacing w:line="276" w:lineRule="auto"/>
        <w:jc w:val="both"/>
        <w:rPr>
          <w:rStyle w:val="Zwaar"/>
          <w:rFonts w:asciiTheme="minorHAnsi" w:hAnsiTheme="minorHAnsi" w:cstheme="minorHAnsi"/>
          <w:b w:val="0"/>
          <w:sz w:val="20"/>
          <w:szCs w:val="20"/>
        </w:rPr>
      </w:pPr>
    </w:p>
    <w:p w:rsidR="00B317F3" w:rsidRPr="000660F7" w:rsidRDefault="00B317F3" w:rsidP="000660F7">
      <w:pPr>
        <w:shd w:val="clear" w:color="auto" w:fill="BFBFBF" w:themeFill="background1" w:themeFillShade="BF"/>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Verslag</w:t>
      </w:r>
    </w:p>
    <w:p w:rsidR="00B317F3" w:rsidRPr="000660F7" w:rsidRDefault="00B317F3" w:rsidP="000660F7">
      <w:pPr>
        <w:spacing w:line="276" w:lineRule="auto"/>
        <w:jc w:val="both"/>
        <w:rPr>
          <w:rStyle w:val="Zwaar"/>
          <w:rFonts w:asciiTheme="minorHAnsi" w:hAnsiTheme="minorHAnsi" w:cstheme="minorHAnsi"/>
          <w:b w:val="0"/>
          <w:sz w:val="20"/>
          <w:szCs w:val="20"/>
        </w:rPr>
      </w:pPr>
    </w:p>
    <w:p w:rsidR="00E82D42" w:rsidRPr="000660F7" w:rsidRDefault="00E82D42" w:rsidP="000660F7">
      <w:pPr>
        <w:pStyle w:val="Lijstalinea"/>
        <w:numPr>
          <w:ilvl w:val="0"/>
          <w:numId w:val="4"/>
        </w:numPr>
        <w:shd w:val="clear" w:color="auto" w:fill="F2F2F2" w:themeFill="background1" w:themeFillShade="F2"/>
        <w:spacing w:line="276" w:lineRule="auto"/>
        <w:contextualSpacing/>
        <w:jc w:val="both"/>
        <w:rPr>
          <w:rFonts w:cstheme="minorHAnsi"/>
          <w:sz w:val="20"/>
          <w:szCs w:val="20"/>
        </w:rPr>
      </w:pPr>
      <w:r w:rsidRPr="000660F7">
        <w:rPr>
          <w:rFonts w:cstheme="minorHAnsi"/>
          <w:sz w:val="20"/>
          <w:szCs w:val="20"/>
        </w:rPr>
        <w:t>Presentatie omgevingsanalyse</w:t>
      </w:r>
    </w:p>
    <w:p w:rsidR="00B317F3" w:rsidRPr="00BF453B" w:rsidRDefault="00B317F3" w:rsidP="000660F7">
      <w:pPr>
        <w:spacing w:line="276" w:lineRule="auto"/>
        <w:jc w:val="both"/>
        <w:rPr>
          <w:rFonts w:asciiTheme="minorHAnsi" w:hAnsiTheme="minorHAnsi" w:cstheme="minorHAnsi"/>
          <w:sz w:val="20"/>
          <w:szCs w:val="20"/>
        </w:rPr>
      </w:pPr>
    </w:p>
    <w:p w:rsidR="000660F7" w:rsidRPr="00BF453B" w:rsidRDefault="00BF453B" w:rsidP="000660F7">
      <w:pPr>
        <w:spacing w:line="276" w:lineRule="auto"/>
        <w:jc w:val="both"/>
        <w:rPr>
          <w:rFonts w:asciiTheme="minorHAnsi" w:hAnsiTheme="minorHAnsi" w:cstheme="minorHAnsi"/>
          <w:sz w:val="20"/>
          <w:szCs w:val="20"/>
        </w:rPr>
      </w:pPr>
      <w:r w:rsidRPr="00BF453B">
        <w:rPr>
          <w:rFonts w:asciiTheme="minorHAnsi" w:hAnsiTheme="minorHAnsi" w:cstheme="minorHAnsi"/>
          <w:sz w:val="20"/>
          <w:szCs w:val="20"/>
        </w:rPr>
        <w:t>Luc Top presenteert de omgevingsanalyse in 2 delen:</w:t>
      </w:r>
    </w:p>
    <w:p w:rsidR="00BF453B" w:rsidRPr="00BF453B" w:rsidRDefault="00BF453B" w:rsidP="00BF453B">
      <w:pPr>
        <w:pStyle w:val="Lijstalinea"/>
        <w:numPr>
          <w:ilvl w:val="0"/>
          <w:numId w:val="18"/>
        </w:numPr>
        <w:spacing w:line="276" w:lineRule="auto"/>
        <w:jc w:val="both"/>
        <w:rPr>
          <w:rFonts w:cstheme="minorHAnsi"/>
          <w:sz w:val="20"/>
          <w:szCs w:val="20"/>
        </w:rPr>
      </w:pPr>
      <w:r w:rsidRPr="00BF453B">
        <w:rPr>
          <w:rFonts w:cstheme="minorHAnsi"/>
          <w:sz w:val="20"/>
          <w:szCs w:val="20"/>
        </w:rPr>
        <w:t>Deel 1 behandelt de brede lokale context van Geraardsbergen. De pp die getoond en toegelicht wordt is een inge</w:t>
      </w:r>
      <w:r>
        <w:rPr>
          <w:rFonts w:cstheme="minorHAnsi"/>
          <w:sz w:val="20"/>
          <w:szCs w:val="20"/>
        </w:rPr>
        <w:t>korte versie van een ruimere pp.</w:t>
      </w:r>
      <w:r w:rsidRPr="00BF453B">
        <w:rPr>
          <w:rFonts w:cstheme="minorHAnsi"/>
          <w:sz w:val="20"/>
          <w:szCs w:val="20"/>
        </w:rPr>
        <w:t xml:space="preserve"> Over diezelfde gegevens bestaat ook nog een geschreven </w:t>
      </w:r>
      <w:r w:rsidRPr="00BF453B">
        <w:rPr>
          <w:rFonts w:cstheme="minorHAnsi"/>
          <w:sz w:val="20"/>
          <w:szCs w:val="20"/>
        </w:rPr>
        <w:lastRenderedPageBreak/>
        <w:t>rapport. Dit alles werd aangemaakt door de Dienst Sociale Planning van Provincie Oost-Vlaanderen. Bij de presentatie wordt de klemtoon gelegd op de onderdelen ‘bevolking’ en ‘</w:t>
      </w:r>
      <w:proofErr w:type="spellStart"/>
      <w:r w:rsidRPr="00BF453B">
        <w:rPr>
          <w:rFonts w:cstheme="minorHAnsi"/>
          <w:sz w:val="20"/>
          <w:szCs w:val="20"/>
        </w:rPr>
        <w:t>kansarmoede</w:t>
      </w:r>
      <w:proofErr w:type="spellEnd"/>
      <w:r w:rsidRPr="00BF453B">
        <w:rPr>
          <w:rFonts w:cstheme="minorHAnsi"/>
          <w:sz w:val="20"/>
          <w:szCs w:val="20"/>
        </w:rPr>
        <w:t>’.</w:t>
      </w:r>
    </w:p>
    <w:p w:rsidR="00BF453B" w:rsidRDefault="00BF453B" w:rsidP="00BF453B">
      <w:pPr>
        <w:pStyle w:val="Lijstalinea"/>
        <w:numPr>
          <w:ilvl w:val="0"/>
          <w:numId w:val="18"/>
        </w:numPr>
        <w:spacing w:line="276" w:lineRule="auto"/>
        <w:jc w:val="both"/>
        <w:rPr>
          <w:rFonts w:cstheme="minorHAnsi"/>
          <w:sz w:val="20"/>
          <w:szCs w:val="20"/>
        </w:rPr>
      </w:pPr>
      <w:r w:rsidRPr="00BF453B">
        <w:rPr>
          <w:rFonts w:cstheme="minorHAnsi"/>
          <w:sz w:val="20"/>
          <w:szCs w:val="20"/>
        </w:rPr>
        <w:t xml:space="preserve">Deel 2 behandelt de onderwijsgegevens. Naast de traditionele tabellen met leerlingenaantallen, leerlingenstromen en leerlingenkenmerken is er ook een onderdeel schoolloopbanen, waarbinnen gegevens verzameld worden over zittenblijven, schoolse vertraging, verhouding gewoon-buitengewoon onderwijs, voltijds-deeltijds beroepsonderwijs, doorstroming basis-secundair, spijbelen, uitsluitingen, school- en richtingveranderingen, kwalificaties. </w:t>
      </w:r>
    </w:p>
    <w:p w:rsidR="000660F7" w:rsidRPr="000660F7" w:rsidRDefault="000660F7" w:rsidP="000660F7">
      <w:pPr>
        <w:spacing w:line="276" w:lineRule="auto"/>
        <w:jc w:val="both"/>
        <w:rPr>
          <w:rFonts w:asciiTheme="minorHAnsi" w:hAnsiTheme="minorHAnsi" w:cstheme="minorHAnsi"/>
          <w:b/>
          <w:sz w:val="20"/>
          <w:szCs w:val="20"/>
        </w:rPr>
      </w:pPr>
    </w:p>
    <w:p w:rsidR="000660F7" w:rsidRPr="000660F7" w:rsidRDefault="000660F7" w:rsidP="000660F7">
      <w:pPr>
        <w:pStyle w:val="Lijstalinea"/>
        <w:numPr>
          <w:ilvl w:val="0"/>
          <w:numId w:val="4"/>
        </w:numPr>
        <w:shd w:val="clear" w:color="auto" w:fill="F2F2F2" w:themeFill="background1" w:themeFillShade="F2"/>
        <w:spacing w:line="276" w:lineRule="auto"/>
        <w:contextualSpacing/>
        <w:jc w:val="both"/>
        <w:rPr>
          <w:rFonts w:cstheme="minorHAnsi"/>
          <w:sz w:val="20"/>
          <w:szCs w:val="20"/>
        </w:rPr>
      </w:pPr>
      <w:r w:rsidRPr="000660F7">
        <w:rPr>
          <w:rFonts w:cstheme="minorHAnsi"/>
          <w:sz w:val="20"/>
          <w:szCs w:val="20"/>
        </w:rPr>
        <w:t>Bespreking in groepen (verslag Joke de Brakeleer)</w:t>
      </w:r>
    </w:p>
    <w:p w:rsidR="003F006D" w:rsidRPr="000660F7" w:rsidRDefault="003F006D" w:rsidP="000660F7">
      <w:pPr>
        <w:spacing w:line="276" w:lineRule="auto"/>
        <w:jc w:val="both"/>
        <w:rPr>
          <w:rFonts w:asciiTheme="minorHAnsi" w:hAnsiTheme="minorHAnsi" w:cstheme="minorHAnsi"/>
          <w:sz w:val="20"/>
          <w:szCs w:val="20"/>
        </w:rPr>
      </w:pPr>
    </w:p>
    <w:p w:rsidR="000660F7" w:rsidRPr="000660F7" w:rsidRDefault="000660F7"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Aanvullend op de omgevingsanalyse wordt aan de verschillende tafels volgende vragen voorgelegd.</w:t>
      </w:r>
    </w:p>
    <w:p w:rsidR="000660F7" w:rsidRPr="000660F7" w:rsidRDefault="000660F7" w:rsidP="000660F7">
      <w:pPr>
        <w:spacing w:line="276" w:lineRule="auto"/>
        <w:jc w:val="both"/>
        <w:rPr>
          <w:rFonts w:asciiTheme="minorHAnsi" w:hAnsiTheme="minorHAnsi" w:cstheme="minorHAnsi"/>
          <w:sz w:val="20"/>
          <w:szCs w:val="20"/>
        </w:rPr>
      </w:pPr>
      <w:r w:rsidRPr="000660F7">
        <w:rPr>
          <w:rFonts w:asciiTheme="minorHAnsi" w:hAnsiTheme="minorHAnsi" w:cstheme="minorHAnsi"/>
          <w:sz w:val="20"/>
          <w:szCs w:val="20"/>
        </w:rPr>
        <w:t>De bedoeling is om op die manier een beter zicht te krijgen op welke zaken die blijven hangen zijn uit de omgevingsanalyse. En op welke manier we het onderwijsbeleid van de stad verder kunnen inhoud geven.</w:t>
      </w:r>
    </w:p>
    <w:p w:rsidR="000660F7" w:rsidRPr="000660F7" w:rsidRDefault="000660F7"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Welke 3 belangrijkste zaken kunnen basis en secundair samen aanpakken?</w:t>
      </w:r>
    </w:p>
    <w:p w:rsidR="000660F7" w:rsidRDefault="000660F7" w:rsidP="000660F7">
      <w:pPr>
        <w:spacing w:line="276" w:lineRule="auto"/>
        <w:jc w:val="both"/>
        <w:rPr>
          <w:rFonts w:asciiTheme="minorHAnsi" w:hAnsiTheme="minorHAnsi" w:cstheme="minorHAnsi"/>
          <w:b/>
          <w:sz w:val="20"/>
          <w:szCs w:val="20"/>
        </w:rPr>
      </w:pPr>
      <w:r w:rsidRPr="000660F7">
        <w:rPr>
          <w:rFonts w:asciiTheme="minorHAnsi" w:hAnsiTheme="minorHAnsi" w:cstheme="minorHAnsi"/>
          <w:b/>
          <w:sz w:val="20"/>
          <w:szCs w:val="20"/>
        </w:rPr>
        <w:t>Wat zijn mogelijke concrete acties?</w:t>
      </w:r>
    </w:p>
    <w:p w:rsidR="000660F7" w:rsidRPr="000660F7" w:rsidRDefault="000660F7" w:rsidP="000660F7">
      <w:pPr>
        <w:spacing w:line="276" w:lineRule="auto"/>
        <w:jc w:val="both"/>
        <w:rPr>
          <w:rFonts w:asciiTheme="minorHAnsi" w:hAnsiTheme="minorHAnsi" w:cstheme="minorHAnsi"/>
          <w:b/>
          <w:sz w:val="20"/>
          <w:szCs w:val="20"/>
        </w:rPr>
      </w:pPr>
    </w:p>
    <w:p w:rsidR="000660F7" w:rsidRPr="000660F7" w:rsidRDefault="000660F7" w:rsidP="000660F7">
      <w:pPr>
        <w:pStyle w:val="Lijstalinea"/>
        <w:numPr>
          <w:ilvl w:val="0"/>
          <w:numId w:val="7"/>
        </w:numPr>
        <w:spacing w:after="200" w:line="276" w:lineRule="auto"/>
        <w:ind w:left="360"/>
        <w:contextualSpacing/>
        <w:jc w:val="both"/>
        <w:rPr>
          <w:rFonts w:cstheme="minorHAnsi"/>
          <w:sz w:val="20"/>
          <w:szCs w:val="20"/>
        </w:rPr>
      </w:pPr>
      <w:r w:rsidRPr="000660F7">
        <w:rPr>
          <w:rFonts w:cstheme="minorHAnsi"/>
          <w:sz w:val="20"/>
          <w:szCs w:val="20"/>
        </w:rPr>
        <w:t>Groep 1 (Pieter Vanden Doren):</w:t>
      </w:r>
    </w:p>
    <w:p w:rsidR="000660F7" w:rsidRPr="000660F7" w:rsidRDefault="000660F7" w:rsidP="000660F7">
      <w:pPr>
        <w:pStyle w:val="Lijstalinea"/>
        <w:numPr>
          <w:ilvl w:val="0"/>
          <w:numId w:val="13"/>
        </w:numPr>
        <w:spacing w:after="200" w:line="276" w:lineRule="auto"/>
        <w:ind w:left="708"/>
        <w:contextualSpacing/>
        <w:jc w:val="both"/>
        <w:rPr>
          <w:rFonts w:cstheme="minorHAnsi"/>
          <w:sz w:val="20"/>
          <w:szCs w:val="20"/>
        </w:rPr>
      </w:pPr>
      <w:r w:rsidRPr="000660F7">
        <w:rPr>
          <w:rFonts w:cstheme="minorHAnsi"/>
          <w:sz w:val="20"/>
          <w:szCs w:val="20"/>
        </w:rPr>
        <w:t xml:space="preserve">De thematiek van “zittenblijven” roept meer vragen op. Wat zijn mogelijke oorzaken? Kan meer overleg rond visie, leerplannen,… hierin een oplossing bieden. De tafel stelt ook de vraag of de school/leerkrachten misschien de lat niet te hoog legt voor de leerlingen. </w:t>
      </w:r>
    </w:p>
    <w:p w:rsidR="000660F7" w:rsidRPr="000660F7" w:rsidRDefault="000660F7" w:rsidP="000660F7">
      <w:pPr>
        <w:pStyle w:val="Lijstalinea"/>
        <w:numPr>
          <w:ilvl w:val="0"/>
          <w:numId w:val="13"/>
        </w:numPr>
        <w:spacing w:after="200" w:line="276" w:lineRule="auto"/>
        <w:ind w:left="708"/>
        <w:contextualSpacing/>
        <w:jc w:val="both"/>
        <w:rPr>
          <w:rFonts w:cstheme="minorHAnsi"/>
          <w:sz w:val="20"/>
          <w:szCs w:val="20"/>
        </w:rPr>
      </w:pPr>
      <w:r w:rsidRPr="000660F7">
        <w:rPr>
          <w:rFonts w:cstheme="minorHAnsi"/>
          <w:sz w:val="20"/>
          <w:szCs w:val="20"/>
        </w:rPr>
        <w:t>Een goede overgang van het basisonderwijs naar het secundair onderwijs is belangrijk. Er is momenteel een goede basiswerking binnen de scholengemeenschap.</w:t>
      </w:r>
    </w:p>
    <w:p w:rsidR="000660F7" w:rsidRPr="000660F7" w:rsidRDefault="000660F7" w:rsidP="000660F7">
      <w:pPr>
        <w:pStyle w:val="Lijstalinea"/>
        <w:numPr>
          <w:ilvl w:val="0"/>
          <w:numId w:val="13"/>
        </w:numPr>
        <w:spacing w:after="200" w:line="276" w:lineRule="auto"/>
        <w:ind w:left="708"/>
        <w:contextualSpacing/>
        <w:jc w:val="both"/>
        <w:rPr>
          <w:rFonts w:cstheme="minorHAnsi"/>
          <w:sz w:val="20"/>
          <w:szCs w:val="20"/>
        </w:rPr>
      </w:pPr>
      <w:r w:rsidRPr="000660F7">
        <w:rPr>
          <w:rFonts w:cstheme="minorHAnsi"/>
          <w:sz w:val="20"/>
          <w:szCs w:val="20"/>
        </w:rPr>
        <w:t>Een spreiding van “zwakke” leerlingen binnen de centrumscholen zou beter zijn.</w:t>
      </w:r>
    </w:p>
    <w:p w:rsidR="000660F7" w:rsidRPr="000660F7" w:rsidRDefault="000660F7" w:rsidP="000660F7">
      <w:pPr>
        <w:pStyle w:val="Lijstalinea"/>
        <w:spacing w:line="276" w:lineRule="auto"/>
        <w:jc w:val="both"/>
        <w:rPr>
          <w:rFonts w:cstheme="minorHAnsi"/>
          <w:sz w:val="20"/>
          <w:szCs w:val="20"/>
        </w:rPr>
      </w:pPr>
    </w:p>
    <w:p w:rsidR="000660F7" w:rsidRPr="000660F7" w:rsidRDefault="000660F7" w:rsidP="000660F7">
      <w:pPr>
        <w:pStyle w:val="Lijstalinea"/>
        <w:numPr>
          <w:ilvl w:val="0"/>
          <w:numId w:val="7"/>
        </w:numPr>
        <w:spacing w:after="200" w:line="276" w:lineRule="auto"/>
        <w:ind w:left="360"/>
        <w:contextualSpacing/>
        <w:jc w:val="both"/>
        <w:rPr>
          <w:rFonts w:cstheme="minorHAnsi"/>
          <w:sz w:val="20"/>
          <w:szCs w:val="20"/>
        </w:rPr>
      </w:pPr>
      <w:r w:rsidRPr="000660F7">
        <w:rPr>
          <w:rFonts w:cstheme="minorHAnsi"/>
          <w:sz w:val="20"/>
          <w:szCs w:val="20"/>
        </w:rPr>
        <w:t>Groep 2 (gemeenschapsonderwijs):</w:t>
      </w:r>
    </w:p>
    <w:p w:rsidR="000660F7" w:rsidRPr="000660F7" w:rsidRDefault="000660F7" w:rsidP="000660F7">
      <w:pPr>
        <w:pStyle w:val="Lijstalinea"/>
        <w:numPr>
          <w:ilvl w:val="0"/>
          <w:numId w:val="16"/>
        </w:numPr>
        <w:spacing w:after="200" w:line="276" w:lineRule="auto"/>
        <w:contextualSpacing/>
        <w:jc w:val="both"/>
        <w:rPr>
          <w:rFonts w:cstheme="minorHAnsi"/>
          <w:sz w:val="20"/>
          <w:szCs w:val="20"/>
        </w:rPr>
      </w:pPr>
      <w:r w:rsidRPr="000660F7">
        <w:rPr>
          <w:rFonts w:cstheme="minorHAnsi"/>
          <w:sz w:val="20"/>
          <w:szCs w:val="20"/>
        </w:rPr>
        <w:t>De samenwerking tussen basis en secundaire scholen nog verbeteren door gezamenlijke projecten op te zetten. Bv taalondersteuning via  muzische, creatieve vorming</w:t>
      </w:r>
    </w:p>
    <w:p w:rsidR="000660F7" w:rsidRPr="000660F7" w:rsidRDefault="000660F7" w:rsidP="000660F7">
      <w:pPr>
        <w:pStyle w:val="Lijstalinea"/>
        <w:numPr>
          <w:ilvl w:val="0"/>
          <w:numId w:val="16"/>
        </w:numPr>
        <w:spacing w:after="200" w:line="276" w:lineRule="auto"/>
        <w:contextualSpacing/>
        <w:jc w:val="both"/>
        <w:rPr>
          <w:rFonts w:cstheme="minorHAnsi"/>
          <w:sz w:val="20"/>
          <w:szCs w:val="20"/>
        </w:rPr>
      </w:pPr>
      <w:r w:rsidRPr="000660F7">
        <w:rPr>
          <w:rFonts w:cstheme="minorHAnsi"/>
          <w:sz w:val="20"/>
          <w:szCs w:val="20"/>
        </w:rPr>
        <w:t>Nog beter informatieoverdracht organiseren tussen basis- en secundair onderwijs.</w:t>
      </w:r>
    </w:p>
    <w:p w:rsidR="000660F7" w:rsidRPr="000660F7" w:rsidRDefault="000660F7" w:rsidP="000660F7">
      <w:pPr>
        <w:pStyle w:val="Lijstalinea"/>
        <w:numPr>
          <w:ilvl w:val="0"/>
          <w:numId w:val="16"/>
        </w:numPr>
        <w:spacing w:after="200" w:line="276" w:lineRule="auto"/>
        <w:contextualSpacing/>
        <w:jc w:val="both"/>
        <w:rPr>
          <w:rFonts w:cstheme="minorHAnsi"/>
          <w:sz w:val="20"/>
          <w:szCs w:val="20"/>
        </w:rPr>
      </w:pPr>
      <w:r w:rsidRPr="000660F7">
        <w:rPr>
          <w:rFonts w:cstheme="minorHAnsi"/>
          <w:sz w:val="20"/>
          <w:szCs w:val="20"/>
        </w:rPr>
        <w:t>Afslanking van de leerplannen</w:t>
      </w:r>
    </w:p>
    <w:p w:rsidR="000660F7" w:rsidRPr="000660F7" w:rsidRDefault="000660F7" w:rsidP="000660F7">
      <w:pPr>
        <w:pStyle w:val="Lijstalinea"/>
        <w:numPr>
          <w:ilvl w:val="0"/>
          <w:numId w:val="16"/>
        </w:numPr>
        <w:spacing w:after="200" w:line="276" w:lineRule="auto"/>
        <w:contextualSpacing/>
        <w:jc w:val="both"/>
        <w:rPr>
          <w:rFonts w:cstheme="minorHAnsi"/>
          <w:sz w:val="20"/>
          <w:szCs w:val="20"/>
        </w:rPr>
      </w:pPr>
      <w:r w:rsidRPr="000660F7">
        <w:rPr>
          <w:rFonts w:cstheme="minorHAnsi"/>
          <w:sz w:val="20"/>
          <w:szCs w:val="20"/>
        </w:rPr>
        <w:t>Intervisiemomenten organiseren met medewerkers van het basis– en secundair onderwijs.</w:t>
      </w:r>
    </w:p>
    <w:p w:rsidR="000660F7" w:rsidRPr="000660F7" w:rsidRDefault="000660F7" w:rsidP="000660F7">
      <w:pPr>
        <w:pStyle w:val="Lijstalinea"/>
        <w:numPr>
          <w:ilvl w:val="0"/>
          <w:numId w:val="16"/>
        </w:numPr>
        <w:spacing w:after="200" w:line="276" w:lineRule="auto"/>
        <w:contextualSpacing/>
        <w:jc w:val="both"/>
        <w:rPr>
          <w:rFonts w:cstheme="minorHAnsi"/>
          <w:sz w:val="20"/>
          <w:szCs w:val="20"/>
        </w:rPr>
      </w:pPr>
      <w:r w:rsidRPr="000660F7">
        <w:rPr>
          <w:rFonts w:cstheme="minorHAnsi"/>
          <w:sz w:val="20"/>
          <w:szCs w:val="20"/>
        </w:rPr>
        <w:t>Financiële middelen voorzien waarbij de lat meer gelijk zou worden gelegd (tus</w:t>
      </w:r>
      <w:r w:rsidR="000F4C21">
        <w:rPr>
          <w:rFonts w:cstheme="minorHAnsi"/>
          <w:sz w:val="20"/>
          <w:szCs w:val="20"/>
        </w:rPr>
        <w:t>sen leerlingen/ tussen scholen</w:t>
      </w:r>
      <w:r w:rsidRPr="000660F7">
        <w:rPr>
          <w:rFonts w:cstheme="minorHAnsi"/>
          <w:sz w:val="20"/>
          <w:szCs w:val="20"/>
        </w:rPr>
        <w:t>?)</w:t>
      </w:r>
    </w:p>
    <w:p w:rsidR="000660F7" w:rsidRPr="000660F7" w:rsidRDefault="000660F7" w:rsidP="000660F7">
      <w:pPr>
        <w:pStyle w:val="Lijstalinea"/>
        <w:spacing w:line="276" w:lineRule="auto"/>
        <w:ind w:left="360"/>
        <w:jc w:val="both"/>
        <w:rPr>
          <w:rFonts w:cstheme="minorHAnsi"/>
          <w:sz w:val="20"/>
          <w:szCs w:val="20"/>
        </w:rPr>
      </w:pPr>
    </w:p>
    <w:p w:rsidR="000660F7" w:rsidRPr="000660F7" w:rsidRDefault="000660F7" w:rsidP="000660F7">
      <w:pPr>
        <w:pStyle w:val="Lijstalinea"/>
        <w:numPr>
          <w:ilvl w:val="0"/>
          <w:numId w:val="7"/>
        </w:numPr>
        <w:spacing w:after="200" w:line="276" w:lineRule="auto"/>
        <w:ind w:left="360"/>
        <w:contextualSpacing/>
        <w:jc w:val="both"/>
        <w:rPr>
          <w:rFonts w:cstheme="minorHAnsi"/>
          <w:sz w:val="20"/>
          <w:szCs w:val="20"/>
        </w:rPr>
      </w:pPr>
      <w:r w:rsidRPr="000660F7">
        <w:rPr>
          <w:rFonts w:cstheme="minorHAnsi"/>
          <w:sz w:val="20"/>
          <w:szCs w:val="20"/>
        </w:rPr>
        <w:t>Groep 3 (</w:t>
      </w:r>
      <w:r w:rsidR="000F4C21">
        <w:rPr>
          <w:rFonts w:cstheme="minorHAnsi"/>
          <w:sz w:val="20"/>
          <w:szCs w:val="20"/>
        </w:rPr>
        <w:t>OKAN</w:t>
      </w:r>
      <w:r w:rsidRPr="000660F7">
        <w:rPr>
          <w:rFonts w:cstheme="minorHAnsi"/>
          <w:sz w:val="20"/>
          <w:szCs w:val="20"/>
        </w:rPr>
        <w:t>):</w:t>
      </w:r>
    </w:p>
    <w:p w:rsidR="000660F7" w:rsidRPr="000660F7" w:rsidRDefault="000660F7" w:rsidP="000660F7">
      <w:pPr>
        <w:pStyle w:val="Lijstalinea"/>
        <w:numPr>
          <w:ilvl w:val="0"/>
          <w:numId w:val="17"/>
        </w:numPr>
        <w:spacing w:after="200" w:line="276" w:lineRule="auto"/>
        <w:contextualSpacing/>
        <w:jc w:val="both"/>
        <w:rPr>
          <w:rFonts w:cstheme="minorHAnsi"/>
          <w:sz w:val="20"/>
          <w:szCs w:val="20"/>
        </w:rPr>
      </w:pPr>
      <w:r w:rsidRPr="000660F7">
        <w:rPr>
          <w:rFonts w:cstheme="minorHAnsi"/>
          <w:sz w:val="20"/>
          <w:szCs w:val="20"/>
        </w:rPr>
        <w:t xml:space="preserve">Er zijn heel wat initiatieven om leerlingen te informeren over hun studiekeuze. Het is belangrijk om ook de ouders hierin te betrekken. </w:t>
      </w:r>
    </w:p>
    <w:p w:rsidR="000660F7" w:rsidRPr="000660F7" w:rsidRDefault="000660F7" w:rsidP="000660F7">
      <w:pPr>
        <w:pStyle w:val="Lijstalinea"/>
        <w:numPr>
          <w:ilvl w:val="0"/>
          <w:numId w:val="17"/>
        </w:numPr>
        <w:spacing w:after="200" w:line="276" w:lineRule="auto"/>
        <w:contextualSpacing/>
        <w:jc w:val="both"/>
        <w:rPr>
          <w:rFonts w:cstheme="minorHAnsi"/>
          <w:sz w:val="20"/>
          <w:szCs w:val="20"/>
        </w:rPr>
      </w:pPr>
      <w:r w:rsidRPr="000660F7">
        <w:rPr>
          <w:rFonts w:cstheme="minorHAnsi"/>
          <w:sz w:val="20"/>
          <w:szCs w:val="20"/>
        </w:rPr>
        <w:t xml:space="preserve">Voor anderstalige nieuwkomers is er een </w:t>
      </w:r>
      <w:r w:rsidR="000F4C21">
        <w:rPr>
          <w:rFonts w:cstheme="minorHAnsi"/>
          <w:sz w:val="20"/>
          <w:szCs w:val="20"/>
        </w:rPr>
        <w:t>OKAN</w:t>
      </w:r>
      <w:r w:rsidRPr="000660F7">
        <w:rPr>
          <w:rFonts w:cstheme="minorHAnsi"/>
          <w:sz w:val="20"/>
          <w:szCs w:val="20"/>
        </w:rPr>
        <w:t xml:space="preserve"> klas in het secundair onderwijs, maar dit aanbod ontbreekt in het basisonderwijs. </w:t>
      </w:r>
    </w:p>
    <w:p w:rsidR="000660F7" w:rsidRPr="000660F7" w:rsidRDefault="000660F7" w:rsidP="000660F7">
      <w:pPr>
        <w:pStyle w:val="Lijstalinea"/>
        <w:numPr>
          <w:ilvl w:val="0"/>
          <w:numId w:val="17"/>
        </w:numPr>
        <w:spacing w:after="200" w:line="276" w:lineRule="auto"/>
        <w:contextualSpacing/>
        <w:jc w:val="both"/>
        <w:rPr>
          <w:rFonts w:cstheme="minorHAnsi"/>
          <w:sz w:val="20"/>
          <w:szCs w:val="20"/>
        </w:rPr>
      </w:pPr>
      <w:r w:rsidRPr="000660F7">
        <w:rPr>
          <w:rFonts w:cstheme="minorHAnsi"/>
          <w:sz w:val="20"/>
          <w:szCs w:val="20"/>
        </w:rPr>
        <w:t>Er zijn in Geraardsbergen 2 scholen buitengewoon basisonderwijs, maar geen buitengewoon secundair onderwijs. Er is de vrees dat er met het M decreet heel wat leerlingen zullen  doorstomen naar de  B</w:t>
      </w:r>
      <w:r w:rsidR="000F4C21">
        <w:rPr>
          <w:rFonts w:cstheme="minorHAnsi"/>
          <w:sz w:val="20"/>
          <w:szCs w:val="20"/>
        </w:rPr>
        <w:t>-</w:t>
      </w:r>
      <w:r w:rsidRPr="000660F7">
        <w:rPr>
          <w:rFonts w:cstheme="minorHAnsi"/>
          <w:sz w:val="20"/>
          <w:szCs w:val="20"/>
        </w:rPr>
        <w:t>stroom.  Er wordt voorgesteld om een goede samenwerking tussen het reguliere en het buitengewoon onderwijs uit te bouwen om expertise over te dragen.</w:t>
      </w:r>
    </w:p>
    <w:p w:rsidR="000660F7" w:rsidRPr="000660F7" w:rsidRDefault="000660F7" w:rsidP="000660F7">
      <w:pPr>
        <w:pStyle w:val="Lijstalinea"/>
        <w:numPr>
          <w:ilvl w:val="0"/>
          <w:numId w:val="17"/>
        </w:numPr>
        <w:spacing w:after="200" w:line="276" w:lineRule="auto"/>
        <w:contextualSpacing/>
        <w:jc w:val="both"/>
        <w:rPr>
          <w:rFonts w:cstheme="minorHAnsi"/>
          <w:sz w:val="20"/>
          <w:szCs w:val="20"/>
        </w:rPr>
      </w:pPr>
      <w:r w:rsidRPr="000660F7">
        <w:rPr>
          <w:rFonts w:cstheme="minorHAnsi"/>
          <w:sz w:val="20"/>
          <w:szCs w:val="20"/>
        </w:rPr>
        <w:t>H</w:t>
      </w:r>
      <w:r w:rsidR="000F4C21">
        <w:rPr>
          <w:rFonts w:cstheme="minorHAnsi"/>
          <w:sz w:val="20"/>
          <w:szCs w:val="20"/>
        </w:rPr>
        <w:t>et zou goed zijn dat screenings</w:t>
      </w:r>
      <w:r w:rsidRPr="000660F7">
        <w:rPr>
          <w:rFonts w:cstheme="minorHAnsi"/>
          <w:sz w:val="20"/>
          <w:szCs w:val="20"/>
        </w:rPr>
        <w:t xml:space="preserve"> op uniforme wijze gebeuren. Voor de taalscreening in het secundair onderwijs te kunnen doen, is er informatie nodig voor basisonderwijs.</w:t>
      </w:r>
    </w:p>
    <w:p w:rsidR="000660F7" w:rsidRPr="000660F7" w:rsidRDefault="000660F7" w:rsidP="000660F7">
      <w:pPr>
        <w:pStyle w:val="Lijstalinea"/>
        <w:spacing w:line="276" w:lineRule="auto"/>
        <w:ind w:left="360"/>
        <w:jc w:val="both"/>
        <w:rPr>
          <w:rFonts w:cstheme="minorHAnsi"/>
          <w:sz w:val="20"/>
          <w:szCs w:val="20"/>
        </w:rPr>
      </w:pPr>
    </w:p>
    <w:p w:rsidR="000660F7" w:rsidRPr="000660F7" w:rsidRDefault="000660F7" w:rsidP="000660F7">
      <w:pPr>
        <w:pStyle w:val="Lijstalinea"/>
        <w:numPr>
          <w:ilvl w:val="0"/>
          <w:numId w:val="7"/>
        </w:numPr>
        <w:spacing w:after="200" w:line="276" w:lineRule="auto"/>
        <w:ind w:left="360"/>
        <w:contextualSpacing/>
        <w:jc w:val="both"/>
        <w:rPr>
          <w:rFonts w:cstheme="minorHAnsi"/>
          <w:sz w:val="20"/>
          <w:szCs w:val="20"/>
        </w:rPr>
      </w:pPr>
      <w:r w:rsidRPr="000660F7">
        <w:rPr>
          <w:rFonts w:cstheme="minorHAnsi"/>
          <w:sz w:val="20"/>
          <w:szCs w:val="20"/>
        </w:rPr>
        <w:t>Groep 4 (Geert Flamand):</w:t>
      </w:r>
    </w:p>
    <w:p w:rsidR="000660F7" w:rsidRPr="000660F7" w:rsidRDefault="000660F7" w:rsidP="000660F7">
      <w:pPr>
        <w:pStyle w:val="Lijstalinea"/>
        <w:numPr>
          <w:ilvl w:val="0"/>
          <w:numId w:val="15"/>
        </w:numPr>
        <w:spacing w:after="200" w:line="276" w:lineRule="auto"/>
        <w:contextualSpacing/>
        <w:jc w:val="both"/>
        <w:rPr>
          <w:rFonts w:cstheme="minorHAnsi"/>
          <w:sz w:val="20"/>
          <w:szCs w:val="20"/>
        </w:rPr>
      </w:pPr>
      <w:r w:rsidRPr="000660F7">
        <w:rPr>
          <w:rFonts w:cstheme="minorHAnsi"/>
          <w:sz w:val="20"/>
          <w:szCs w:val="20"/>
        </w:rPr>
        <w:t>Het z</w:t>
      </w:r>
      <w:r w:rsidR="000F4C21">
        <w:rPr>
          <w:rFonts w:cstheme="minorHAnsi"/>
          <w:sz w:val="20"/>
          <w:szCs w:val="20"/>
        </w:rPr>
        <w:t>ou goed zijn mochten screenings</w:t>
      </w:r>
      <w:r w:rsidRPr="000660F7">
        <w:rPr>
          <w:rFonts w:cstheme="minorHAnsi"/>
          <w:sz w:val="20"/>
          <w:szCs w:val="20"/>
        </w:rPr>
        <w:t xml:space="preserve"> op een uniforme wijze gebeuren. (uniforme zorgfiche, planningsagenda,…)</w:t>
      </w:r>
    </w:p>
    <w:p w:rsidR="000660F7" w:rsidRPr="000660F7" w:rsidRDefault="000660F7" w:rsidP="000660F7">
      <w:pPr>
        <w:pStyle w:val="Lijstalinea"/>
        <w:numPr>
          <w:ilvl w:val="0"/>
          <w:numId w:val="15"/>
        </w:numPr>
        <w:spacing w:after="200" w:line="276" w:lineRule="auto"/>
        <w:contextualSpacing/>
        <w:jc w:val="both"/>
        <w:rPr>
          <w:rFonts w:cstheme="minorHAnsi"/>
          <w:sz w:val="20"/>
          <w:szCs w:val="20"/>
        </w:rPr>
      </w:pPr>
      <w:r w:rsidRPr="000660F7">
        <w:rPr>
          <w:rFonts w:cstheme="minorHAnsi"/>
          <w:sz w:val="20"/>
          <w:szCs w:val="20"/>
        </w:rPr>
        <w:lastRenderedPageBreak/>
        <w:t>Belangrijk om blijven in te zetten op wat nu al goed loopt. Het moet de visie blijven om te vertrekken vanuit het kind, vertrekken van wat een kind KAN en niet bij wat het niet kan. Het zou goed zijn mocht deze visie expliciet doorgetrokken worden naar het secundair onderwijs.</w:t>
      </w:r>
    </w:p>
    <w:p w:rsidR="000660F7" w:rsidRPr="000660F7" w:rsidRDefault="000660F7" w:rsidP="000660F7">
      <w:pPr>
        <w:pStyle w:val="Lijstalinea"/>
        <w:numPr>
          <w:ilvl w:val="0"/>
          <w:numId w:val="15"/>
        </w:numPr>
        <w:spacing w:after="200" w:line="276" w:lineRule="auto"/>
        <w:contextualSpacing/>
        <w:jc w:val="both"/>
        <w:rPr>
          <w:rFonts w:cstheme="minorHAnsi"/>
          <w:sz w:val="20"/>
          <w:szCs w:val="20"/>
        </w:rPr>
      </w:pPr>
      <w:r w:rsidRPr="000660F7">
        <w:rPr>
          <w:rFonts w:cstheme="minorHAnsi"/>
          <w:sz w:val="20"/>
          <w:szCs w:val="20"/>
        </w:rPr>
        <w:t>Een goede overgang van basisonderwijs naar het secundair onderwijs via bezoeken aan secundaire scholen, beroepenhuis, nieuwe leerplannen.</w:t>
      </w:r>
    </w:p>
    <w:p w:rsidR="000660F7" w:rsidRPr="000660F7" w:rsidRDefault="000660F7" w:rsidP="000660F7">
      <w:pPr>
        <w:pStyle w:val="Lijstalinea"/>
        <w:spacing w:line="276" w:lineRule="auto"/>
        <w:ind w:left="360"/>
        <w:jc w:val="both"/>
        <w:rPr>
          <w:rFonts w:cstheme="minorHAnsi"/>
          <w:sz w:val="20"/>
          <w:szCs w:val="20"/>
        </w:rPr>
      </w:pPr>
    </w:p>
    <w:p w:rsidR="000660F7" w:rsidRPr="000660F7" w:rsidRDefault="000660F7" w:rsidP="000660F7">
      <w:pPr>
        <w:pStyle w:val="Lijstalinea"/>
        <w:numPr>
          <w:ilvl w:val="0"/>
          <w:numId w:val="7"/>
        </w:numPr>
        <w:spacing w:after="200" w:line="276" w:lineRule="auto"/>
        <w:ind w:left="360"/>
        <w:contextualSpacing/>
        <w:jc w:val="both"/>
        <w:rPr>
          <w:rFonts w:cstheme="minorHAnsi"/>
          <w:sz w:val="20"/>
          <w:szCs w:val="20"/>
        </w:rPr>
      </w:pPr>
      <w:r w:rsidRPr="000660F7">
        <w:rPr>
          <w:rFonts w:cstheme="minorHAnsi"/>
          <w:sz w:val="20"/>
          <w:szCs w:val="20"/>
        </w:rPr>
        <w:t>Groep 5 (</w:t>
      </w:r>
      <w:proofErr w:type="spellStart"/>
      <w:r w:rsidRPr="000660F7">
        <w:rPr>
          <w:rFonts w:cstheme="minorHAnsi"/>
          <w:sz w:val="20"/>
          <w:szCs w:val="20"/>
        </w:rPr>
        <w:t>Karll</w:t>
      </w:r>
      <w:proofErr w:type="spellEnd"/>
      <w:r w:rsidRPr="000660F7">
        <w:rPr>
          <w:rFonts w:cstheme="minorHAnsi"/>
          <w:sz w:val="20"/>
          <w:szCs w:val="20"/>
        </w:rPr>
        <w:t xml:space="preserve"> R</w:t>
      </w:r>
      <w:r w:rsidR="008707B3">
        <w:rPr>
          <w:rFonts w:cstheme="minorHAnsi"/>
          <w:sz w:val="20"/>
          <w:szCs w:val="20"/>
        </w:rPr>
        <w:t>oeland/</w:t>
      </w:r>
      <w:proofErr w:type="spellStart"/>
      <w:r w:rsidR="008707B3">
        <w:rPr>
          <w:rFonts w:cstheme="minorHAnsi"/>
          <w:sz w:val="20"/>
          <w:szCs w:val="20"/>
        </w:rPr>
        <w:t>B</w:t>
      </w:r>
      <w:r w:rsidRPr="000660F7">
        <w:rPr>
          <w:rFonts w:cstheme="minorHAnsi"/>
          <w:sz w:val="20"/>
          <w:szCs w:val="20"/>
        </w:rPr>
        <w:t>oelarestraat</w:t>
      </w:r>
      <w:proofErr w:type="spellEnd"/>
      <w:r w:rsidRPr="000660F7">
        <w:rPr>
          <w:rFonts w:cstheme="minorHAnsi"/>
          <w:sz w:val="20"/>
          <w:szCs w:val="20"/>
        </w:rPr>
        <w:t>):</w:t>
      </w:r>
    </w:p>
    <w:p w:rsidR="000660F7" w:rsidRPr="000660F7" w:rsidRDefault="000660F7" w:rsidP="000660F7">
      <w:pPr>
        <w:pStyle w:val="Lijstalinea"/>
        <w:numPr>
          <w:ilvl w:val="0"/>
          <w:numId w:val="14"/>
        </w:numPr>
        <w:spacing w:after="200" w:line="276" w:lineRule="auto"/>
        <w:contextualSpacing/>
        <w:jc w:val="both"/>
        <w:rPr>
          <w:rFonts w:cstheme="minorHAnsi"/>
          <w:sz w:val="20"/>
          <w:szCs w:val="20"/>
        </w:rPr>
      </w:pPr>
      <w:r w:rsidRPr="000660F7">
        <w:rPr>
          <w:rFonts w:cstheme="minorHAnsi"/>
          <w:sz w:val="20"/>
          <w:szCs w:val="20"/>
        </w:rPr>
        <w:t>Om de schooltoelage meer bekend te maken bij ouders wordt voorgesteld om overleg tussen sociale diensten en scholen te organiseren.</w:t>
      </w:r>
    </w:p>
    <w:p w:rsidR="000660F7" w:rsidRPr="000660F7" w:rsidRDefault="000660F7" w:rsidP="000660F7">
      <w:pPr>
        <w:pStyle w:val="Lijstalinea"/>
        <w:numPr>
          <w:ilvl w:val="0"/>
          <w:numId w:val="14"/>
        </w:numPr>
        <w:spacing w:after="200" w:line="276" w:lineRule="auto"/>
        <w:contextualSpacing/>
        <w:jc w:val="both"/>
        <w:rPr>
          <w:rFonts w:cstheme="minorHAnsi"/>
          <w:sz w:val="20"/>
          <w:szCs w:val="20"/>
        </w:rPr>
      </w:pPr>
      <w:r w:rsidRPr="000660F7">
        <w:rPr>
          <w:rFonts w:cstheme="minorHAnsi"/>
          <w:sz w:val="20"/>
          <w:szCs w:val="20"/>
        </w:rPr>
        <w:t>De expertise uit het buitengewoon onderwijs zou meer kunnen gebruikt worden in het regulier onderwijs.</w:t>
      </w:r>
    </w:p>
    <w:p w:rsidR="000660F7" w:rsidRPr="000660F7" w:rsidRDefault="000660F7" w:rsidP="000660F7">
      <w:pPr>
        <w:pStyle w:val="Lijstalinea"/>
        <w:numPr>
          <w:ilvl w:val="0"/>
          <w:numId w:val="14"/>
        </w:numPr>
        <w:spacing w:after="200" w:line="276" w:lineRule="auto"/>
        <w:contextualSpacing/>
        <w:jc w:val="both"/>
        <w:rPr>
          <w:rFonts w:cstheme="minorHAnsi"/>
          <w:sz w:val="20"/>
          <w:szCs w:val="20"/>
        </w:rPr>
      </w:pPr>
      <w:r w:rsidRPr="000660F7">
        <w:rPr>
          <w:rFonts w:cstheme="minorHAnsi"/>
          <w:sz w:val="20"/>
          <w:szCs w:val="20"/>
        </w:rPr>
        <w:t>Om zittenblijven tegen te gaan, is het werken met niveaugroepen een goed alternatief. Dit vraagt extra financiële middelen.</w:t>
      </w:r>
    </w:p>
    <w:p w:rsidR="000660F7" w:rsidRPr="000660F7" w:rsidRDefault="000660F7" w:rsidP="000660F7">
      <w:pPr>
        <w:spacing w:line="276" w:lineRule="auto"/>
        <w:jc w:val="both"/>
        <w:rPr>
          <w:rFonts w:asciiTheme="minorHAnsi" w:hAnsiTheme="minorHAnsi" w:cstheme="minorHAnsi"/>
          <w:sz w:val="20"/>
          <w:szCs w:val="20"/>
        </w:rPr>
      </w:pPr>
    </w:p>
    <w:sectPr w:rsidR="000660F7" w:rsidRPr="00066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BD14691_"/>
      </v:shape>
    </w:pict>
  </w:numPicBullet>
  <w:abstractNum w:abstractNumId="0">
    <w:nsid w:val="043A4A34"/>
    <w:multiLevelType w:val="hybridMultilevel"/>
    <w:tmpl w:val="01FC9058"/>
    <w:lvl w:ilvl="0" w:tplc="6D561D80">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8246250"/>
    <w:multiLevelType w:val="hybridMultilevel"/>
    <w:tmpl w:val="A2AE915A"/>
    <w:lvl w:ilvl="0" w:tplc="4AD65C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7B86FC1"/>
    <w:multiLevelType w:val="hybridMultilevel"/>
    <w:tmpl w:val="2B0A918C"/>
    <w:lvl w:ilvl="0" w:tplc="6D561D8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BA4EA9"/>
    <w:multiLevelType w:val="hybridMultilevel"/>
    <w:tmpl w:val="7624B8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ABF1142"/>
    <w:multiLevelType w:val="hybridMultilevel"/>
    <w:tmpl w:val="1918F7F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D5C65CE"/>
    <w:multiLevelType w:val="hybridMultilevel"/>
    <w:tmpl w:val="C9821E7C"/>
    <w:lvl w:ilvl="0" w:tplc="4AD65C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82641E7"/>
    <w:multiLevelType w:val="hybridMultilevel"/>
    <w:tmpl w:val="0DD616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9E8360C"/>
    <w:multiLevelType w:val="hybridMultilevel"/>
    <w:tmpl w:val="67DAA8B2"/>
    <w:lvl w:ilvl="0" w:tplc="28B0577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B9F0133"/>
    <w:multiLevelType w:val="hybridMultilevel"/>
    <w:tmpl w:val="67DAA8B2"/>
    <w:lvl w:ilvl="0" w:tplc="28B05778">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83902C4"/>
    <w:multiLevelType w:val="hybridMultilevel"/>
    <w:tmpl w:val="F3BE8A9C"/>
    <w:lvl w:ilvl="0" w:tplc="93A8FF0C">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8A95195"/>
    <w:multiLevelType w:val="hybridMultilevel"/>
    <w:tmpl w:val="F3DCE2D0"/>
    <w:lvl w:ilvl="0" w:tplc="6D561D80">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2B950B0"/>
    <w:multiLevelType w:val="hybridMultilevel"/>
    <w:tmpl w:val="E9867376"/>
    <w:lvl w:ilvl="0" w:tplc="4AD65C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90616E3"/>
    <w:multiLevelType w:val="hybridMultilevel"/>
    <w:tmpl w:val="74DEE2D0"/>
    <w:lvl w:ilvl="0" w:tplc="6D561D80">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020712C"/>
    <w:multiLevelType w:val="hybridMultilevel"/>
    <w:tmpl w:val="F8BCCA96"/>
    <w:lvl w:ilvl="0" w:tplc="6D561D80">
      <w:start w:val="1"/>
      <w:numFmt w:val="bullet"/>
      <w:lvlText w:val="‐"/>
      <w:lvlJc w:val="left"/>
      <w:pPr>
        <w:ind w:left="1068" w:hanging="360"/>
      </w:pPr>
      <w:rPr>
        <w:rFonts w:ascii="Calibri" w:hAnsi="Calibri"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nsid w:val="60AD1CFE"/>
    <w:multiLevelType w:val="hybridMultilevel"/>
    <w:tmpl w:val="CF0464D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60BB2F80"/>
    <w:multiLevelType w:val="hybridMultilevel"/>
    <w:tmpl w:val="0EE01966"/>
    <w:lvl w:ilvl="0" w:tplc="4AD65C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08B4F29"/>
    <w:multiLevelType w:val="hybridMultilevel"/>
    <w:tmpl w:val="5A865964"/>
    <w:lvl w:ilvl="0" w:tplc="6D561D80">
      <w:start w:val="1"/>
      <w:numFmt w:val="bullet"/>
      <w:lvlText w:val="‐"/>
      <w:lvlJc w:val="left"/>
      <w:pPr>
        <w:ind w:left="720" w:hanging="360"/>
      </w:pPr>
      <w:rPr>
        <w:rFonts w:ascii="Calibri" w:hAnsi="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ADC20C2"/>
    <w:multiLevelType w:val="hybridMultilevel"/>
    <w:tmpl w:val="DD26A1D0"/>
    <w:lvl w:ilvl="0" w:tplc="4AD65C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9"/>
  </w:num>
  <w:num w:numId="5">
    <w:abstractNumId w:val="14"/>
  </w:num>
  <w:num w:numId="6">
    <w:abstractNumId w:val="6"/>
  </w:num>
  <w:num w:numId="7">
    <w:abstractNumId w:val="3"/>
  </w:num>
  <w:num w:numId="8">
    <w:abstractNumId w:val="11"/>
  </w:num>
  <w:num w:numId="9">
    <w:abstractNumId w:val="17"/>
  </w:num>
  <w:num w:numId="10">
    <w:abstractNumId w:val="1"/>
  </w:num>
  <w:num w:numId="11">
    <w:abstractNumId w:val="15"/>
  </w:num>
  <w:num w:numId="12">
    <w:abstractNumId w:val="5"/>
  </w:num>
  <w:num w:numId="13">
    <w:abstractNumId w:val="13"/>
  </w:num>
  <w:num w:numId="14">
    <w:abstractNumId w:val="0"/>
  </w:num>
  <w:num w:numId="15">
    <w:abstractNumId w:val="12"/>
  </w:num>
  <w:num w:numId="16">
    <w:abstractNumId w:val="16"/>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F3"/>
    <w:rsid w:val="00042F1A"/>
    <w:rsid w:val="000660F7"/>
    <w:rsid w:val="000F4C21"/>
    <w:rsid w:val="00257B50"/>
    <w:rsid w:val="003F006D"/>
    <w:rsid w:val="003F21B8"/>
    <w:rsid w:val="004709B0"/>
    <w:rsid w:val="004D3632"/>
    <w:rsid w:val="004F3F8B"/>
    <w:rsid w:val="00502EB5"/>
    <w:rsid w:val="00615716"/>
    <w:rsid w:val="0069041D"/>
    <w:rsid w:val="006E3BC0"/>
    <w:rsid w:val="008707B3"/>
    <w:rsid w:val="00A55A03"/>
    <w:rsid w:val="00A93A92"/>
    <w:rsid w:val="00B317F3"/>
    <w:rsid w:val="00BF453B"/>
    <w:rsid w:val="00E82D42"/>
    <w:rsid w:val="00FE0E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7F3"/>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317F3"/>
    <w:pPr>
      <w:ind w:left="720"/>
    </w:pPr>
    <w:rPr>
      <w:rFonts w:asciiTheme="minorHAnsi" w:hAnsiTheme="minorHAnsi" w:cstheme="minorBidi"/>
      <w:sz w:val="22"/>
      <w:szCs w:val="22"/>
      <w:lang w:eastAsia="en-US"/>
    </w:rPr>
  </w:style>
  <w:style w:type="character" w:styleId="Zwaar">
    <w:name w:val="Strong"/>
    <w:qFormat/>
    <w:rsid w:val="00B317F3"/>
    <w:rPr>
      <w:b/>
      <w:bCs/>
    </w:rPr>
  </w:style>
  <w:style w:type="table" w:styleId="Tabelraster">
    <w:name w:val="Table Grid"/>
    <w:basedOn w:val="Standaardtabel"/>
    <w:uiPriority w:val="59"/>
    <w:rsid w:val="00B317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7F3"/>
    <w:pPr>
      <w:spacing w:line="240" w:lineRule="auto"/>
    </w:pPr>
    <w:rPr>
      <w:rFonts w:ascii="Times New Roman" w:hAnsi="Times New Roman" w:cs="Times New Roman"/>
      <w:sz w:val="24"/>
      <w:szCs w:val="24"/>
      <w:lang w:eastAsia="nl-BE"/>
    </w:rPr>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B317F3"/>
    <w:pPr>
      <w:ind w:left="720"/>
    </w:pPr>
    <w:rPr>
      <w:rFonts w:asciiTheme="minorHAnsi" w:hAnsiTheme="minorHAnsi" w:cstheme="minorBidi"/>
      <w:sz w:val="22"/>
      <w:szCs w:val="22"/>
      <w:lang w:eastAsia="en-US"/>
    </w:rPr>
  </w:style>
  <w:style w:type="character" w:styleId="Zwaar">
    <w:name w:val="Strong"/>
    <w:qFormat/>
    <w:rsid w:val="00B317F3"/>
    <w:rPr>
      <w:b/>
      <w:bCs/>
    </w:rPr>
  </w:style>
  <w:style w:type="table" w:styleId="Tabelraster">
    <w:name w:val="Table Grid"/>
    <w:basedOn w:val="Standaardtabel"/>
    <w:uiPriority w:val="59"/>
    <w:rsid w:val="00B317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4</Pages>
  <Words>1182</Words>
  <Characters>6506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13</cp:revision>
  <dcterms:created xsi:type="dcterms:W3CDTF">2015-01-28T13:20:00Z</dcterms:created>
  <dcterms:modified xsi:type="dcterms:W3CDTF">2015-08-28T14:26:00Z</dcterms:modified>
</cp:coreProperties>
</file>